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D9582" w14:textId="77777777" w:rsidR="005F5434" w:rsidRDefault="005F5434" w:rsidP="00C37037">
      <w:pPr>
        <w:tabs>
          <w:tab w:val="left" w:pos="1440"/>
          <w:tab w:val="left" w:pos="4320"/>
          <w:tab w:val="left" w:pos="7200"/>
        </w:tabs>
        <w:jc w:val="center"/>
        <w:rPr>
          <w:rFonts w:ascii="Times New Roman" w:hAnsi="Times New Roman"/>
          <w:sz w:val="96"/>
          <w:szCs w:val="96"/>
        </w:rPr>
      </w:pPr>
      <w:bookmarkStart w:id="0" w:name="_Toc410274223"/>
      <w:bookmarkStart w:id="1" w:name="_Toc410440322"/>
      <w:bookmarkStart w:id="2" w:name="_Toc410557291"/>
      <w:bookmarkStart w:id="3" w:name="_Toc413551842"/>
      <w:bookmarkStart w:id="4" w:name="_Toc428608303"/>
      <w:r>
        <w:rPr>
          <w:rFonts w:ascii="Times New Roman" w:hAnsi="Times New Roman"/>
          <w:sz w:val="96"/>
          <w:szCs w:val="96"/>
        </w:rPr>
        <w:t>Dallas Dental Hygienists’ Association</w:t>
      </w:r>
    </w:p>
    <w:p w14:paraId="0D6D85E1" w14:textId="190FEE12" w:rsidR="00C37037" w:rsidRPr="00C945D0" w:rsidRDefault="00114ABB" w:rsidP="00C37037">
      <w:pPr>
        <w:tabs>
          <w:tab w:val="left" w:pos="1440"/>
          <w:tab w:val="left" w:pos="4320"/>
          <w:tab w:val="left" w:pos="7200"/>
        </w:tabs>
        <w:jc w:val="center"/>
        <w:rPr>
          <w:rFonts w:ascii="Times New Roman" w:hAnsi="Times New Roman"/>
          <w:sz w:val="96"/>
          <w:szCs w:val="96"/>
        </w:rPr>
      </w:pPr>
      <w:r>
        <w:rPr>
          <w:rFonts w:ascii="Times New Roman" w:hAnsi="Times New Roman"/>
          <w:sz w:val="96"/>
          <w:szCs w:val="96"/>
        </w:rPr>
        <w:t>Bylaws</w:t>
      </w:r>
    </w:p>
    <w:p w14:paraId="3DB5C0B6" w14:textId="6725A0D9" w:rsidR="008B3F6E" w:rsidRDefault="00114ABB" w:rsidP="00114ABB">
      <w:pPr>
        <w:jc w:val="center"/>
        <w:rPr>
          <w:sz w:val="48"/>
        </w:rPr>
      </w:pPr>
      <w:r w:rsidRPr="00804C92">
        <w:rPr>
          <w:sz w:val="96"/>
          <w:szCs w:val="96"/>
        </w:rPr>
        <w:t>2022</w:t>
      </w:r>
    </w:p>
    <w:p w14:paraId="00AED3E6" w14:textId="77777777" w:rsidR="008B3F6E" w:rsidRDefault="008B3F6E">
      <w:pPr>
        <w:tabs>
          <w:tab w:val="center" w:pos="4680"/>
        </w:tabs>
        <w:rPr>
          <w:sz w:val="48"/>
        </w:rPr>
      </w:pPr>
      <w:r>
        <w:rPr>
          <w:sz w:val="48"/>
        </w:rPr>
        <w:tab/>
      </w:r>
    </w:p>
    <w:p w14:paraId="4E03C07F" w14:textId="77777777" w:rsidR="005037E7" w:rsidRDefault="008B3F6E" w:rsidP="005F5434">
      <w:pPr>
        <w:tabs>
          <w:tab w:val="center" w:pos="4680"/>
        </w:tabs>
      </w:pPr>
      <w:r>
        <w:tab/>
      </w:r>
    </w:p>
    <w:p w14:paraId="00FCACD8" w14:textId="77777777" w:rsidR="005037E7" w:rsidRDefault="005037E7" w:rsidP="00C42728">
      <w:pPr>
        <w:tabs>
          <w:tab w:val="center" w:pos="4680"/>
        </w:tabs>
      </w:pPr>
    </w:p>
    <w:p w14:paraId="787F9E33" w14:textId="77777777" w:rsidR="005037E7" w:rsidRDefault="005037E7" w:rsidP="00C42728">
      <w:pPr>
        <w:tabs>
          <w:tab w:val="center" w:pos="4680"/>
        </w:tabs>
      </w:pPr>
    </w:p>
    <w:p w14:paraId="52E51286" w14:textId="77777777" w:rsidR="003E4EA4" w:rsidRDefault="003E4EA4" w:rsidP="003E4EA4">
      <w:pPr>
        <w:tabs>
          <w:tab w:val="center" w:pos="4680"/>
        </w:tabs>
        <w:jc w:val="center"/>
        <w:sectPr w:rsidR="003E4EA4" w:rsidSect="00441DC1">
          <w:footerReference w:type="even" r:id="rId8"/>
          <w:footerReference w:type="default" r:id="rId9"/>
          <w:footerReference w:type="first" r:id="rId10"/>
          <w:type w:val="continuous"/>
          <w:pgSz w:w="12240" w:h="15840" w:code="1"/>
          <w:pgMar w:top="1440" w:right="1440" w:bottom="288" w:left="1440" w:header="720" w:footer="245" w:gutter="0"/>
          <w:cols w:space="720"/>
          <w:vAlign w:val="center"/>
          <w:noEndnote/>
          <w:titlePg/>
          <w:docGrid w:linePitch="326"/>
        </w:sectPr>
      </w:pPr>
    </w:p>
    <w:p w14:paraId="390477C5" w14:textId="77777777" w:rsidR="008B3F6E" w:rsidRPr="00D535DB" w:rsidRDefault="008B3F6E" w:rsidP="00D535DB">
      <w:pPr>
        <w:pStyle w:val="Heading1"/>
        <w:rPr>
          <w:rStyle w:val="Emphasis"/>
        </w:rPr>
      </w:pPr>
      <w:bookmarkStart w:id="5" w:name="_Toc534363043"/>
      <w:bookmarkEnd w:id="0"/>
      <w:bookmarkEnd w:id="1"/>
      <w:bookmarkEnd w:id="2"/>
      <w:bookmarkEnd w:id="3"/>
      <w:bookmarkEnd w:id="4"/>
      <w:r w:rsidRPr="00D535DB">
        <w:rPr>
          <w:rStyle w:val="Emphasis"/>
        </w:rPr>
        <w:lastRenderedPageBreak/>
        <w:t>TABLE OF CONTENTS</w:t>
      </w:r>
      <w:bookmarkEnd w:id="5"/>
    </w:p>
    <w:bookmarkStart w:id="6" w:name="_Toc430076522"/>
    <w:bookmarkStart w:id="7" w:name="_Toc431269390"/>
    <w:p w14:paraId="7B739947" w14:textId="14CD42C8" w:rsidR="009C392C" w:rsidRPr="0052279E" w:rsidRDefault="00441DC1" w:rsidP="008F4FD6">
      <w:pPr>
        <w:pStyle w:val="TOC1"/>
        <w:rPr>
          <w:sz w:val="22"/>
          <w:szCs w:val="22"/>
        </w:rPr>
      </w:pPr>
      <w:r>
        <w:rPr>
          <w:rStyle w:val="Hyperlink"/>
          <w:caps w:val="0"/>
          <w:color w:val="auto"/>
        </w:rPr>
        <w:fldChar w:fldCharType="begin"/>
      </w:r>
      <w:r>
        <w:rPr>
          <w:rStyle w:val="Hyperlink"/>
          <w:caps w:val="0"/>
          <w:color w:val="auto"/>
        </w:rPr>
        <w:instrText xml:space="preserve"> TOC \o "1-2" \h \z </w:instrText>
      </w:r>
      <w:r>
        <w:rPr>
          <w:rStyle w:val="Hyperlink"/>
          <w:caps w:val="0"/>
          <w:color w:val="auto"/>
        </w:rPr>
        <w:fldChar w:fldCharType="separate"/>
      </w:r>
      <w:hyperlink w:anchor="_Toc963467" w:history="1">
        <w:r w:rsidR="009C392C" w:rsidRPr="00662529">
          <w:rPr>
            <w:rStyle w:val="Hyperlink"/>
          </w:rPr>
          <w:t>ARTICLE I NAME</w:t>
        </w:r>
        <w:r w:rsidR="009C392C">
          <w:rPr>
            <w:webHidden/>
          </w:rPr>
          <w:tab/>
        </w:r>
        <w:r w:rsidR="009C392C">
          <w:rPr>
            <w:webHidden/>
          </w:rPr>
          <w:fldChar w:fldCharType="begin"/>
        </w:r>
        <w:r w:rsidR="009C392C">
          <w:rPr>
            <w:webHidden/>
          </w:rPr>
          <w:instrText xml:space="preserve"> PAGEREF _Toc963467 \h </w:instrText>
        </w:r>
        <w:r w:rsidR="009C392C">
          <w:rPr>
            <w:webHidden/>
          </w:rPr>
        </w:r>
        <w:r w:rsidR="009C392C">
          <w:rPr>
            <w:webHidden/>
          </w:rPr>
          <w:fldChar w:fldCharType="separate"/>
        </w:r>
        <w:r w:rsidR="00705DFD">
          <w:rPr>
            <w:webHidden/>
          </w:rPr>
          <w:t>3</w:t>
        </w:r>
        <w:r w:rsidR="009C392C">
          <w:rPr>
            <w:webHidden/>
          </w:rPr>
          <w:fldChar w:fldCharType="end"/>
        </w:r>
      </w:hyperlink>
    </w:p>
    <w:p w14:paraId="1CCC3B65" w14:textId="244E608F" w:rsidR="009C392C" w:rsidRPr="0052279E" w:rsidRDefault="009B57F1" w:rsidP="008F4FD6">
      <w:pPr>
        <w:pStyle w:val="TOC1"/>
        <w:rPr>
          <w:sz w:val="22"/>
          <w:szCs w:val="22"/>
        </w:rPr>
      </w:pPr>
      <w:hyperlink w:anchor="_Toc963468" w:history="1">
        <w:r w:rsidR="009C392C" w:rsidRPr="00662529">
          <w:rPr>
            <w:rStyle w:val="Hyperlink"/>
          </w:rPr>
          <w:t>ARTICLE II PURPOSE AND MISSION</w:t>
        </w:r>
        <w:r w:rsidR="009C392C">
          <w:rPr>
            <w:webHidden/>
          </w:rPr>
          <w:tab/>
        </w:r>
        <w:r w:rsidR="009C392C">
          <w:rPr>
            <w:webHidden/>
          </w:rPr>
          <w:fldChar w:fldCharType="begin"/>
        </w:r>
        <w:r w:rsidR="009C392C">
          <w:rPr>
            <w:webHidden/>
          </w:rPr>
          <w:instrText xml:space="preserve"> PAGEREF _Toc963468 \h </w:instrText>
        </w:r>
        <w:r w:rsidR="009C392C">
          <w:rPr>
            <w:webHidden/>
          </w:rPr>
        </w:r>
        <w:r w:rsidR="009C392C">
          <w:rPr>
            <w:webHidden/>
          </w:rPr>
          <w:fldChar w:fldCharType="separate"/>
        </w:r>
        <w:r w:rsidR="00705DFD">
          <w:rPr>
            <w:webHidden/>
          </w:rPr>
          <w:t>3</w:t>
        </w:r>
        <w:r w:rsidR="009C392C">
          <w:rPr>
            <w:webHidden/>
          </w:rPr>
          <w:fldChar w:fldCharType="end"/>
        </w:r>
      </w:hyperlink>
    </w:p>
    <w:p w14:paraId="620F5C3E" w14:textId="0864C6A8" w:rsidR="009C392C" w:rsidRPr="00D535DB" w:rsidRDefault="009B57F1" w:rsidP="008F4FD6">
      <w:pPr>
        <w:pStyle w:val="TOC2"/>
        <w:rPr>
          <w:rStyle w:val="Emphasis"/>
        </w:rPr>
      </w:pPr>
      <w:hyperlink w:anchor="_Toc963469" w:history="1">
        <w:r w:rsidR="009C392C" w:rsidRPr="00662529">
          <w:rPr>
            <w:rStyle w:val="Hyperlink"/>
            <w:noProof/>
          </w:rPr>
          <w:t>Section 1</w:t>
        </w:r>
        <w:r w:rsidR="00B809B8">
          <w:rPr>
            <w:rStyle w:val="Hyperlink"/>
            <w:noProof/>
          </w:rPr>
          <w:t>.</w:t>
        </w:r>
        <w:r w:rsidR="009C392C" w:rsidRPr="0052279E">
          <w:rPr>
            <w:noProof/>
            <w:sz w:val="22"/>
            <w:szCs w:val="22"/>
          </w:rPr>
          <w:tab/>
        </w:r>
        <w:r w:rsidR="009C392C" w:rsidRPr="00662529">
          <w:rPr>
            <w:rStyle w:val="Hyperlink"/>
            <w:noProof/>
          </w:rPr>
          <w:t>Purpose</w:t>
        </w:r>
        <w:r w:rsidR="009C392C">
          <w:rPr>
            <w:noProof/>
            <w:webHidden/>
          </w:rPr>
          <w:tab/>
        </w:r>
        <w:r w:rsidR="009C392C">
          <w:rPr>
            <w:noProof/>
            <w:webHidden/>
          </w:rPr>
          <w:fldChar w:fldCharType="begin"/>
        </w:r>
        <w:r w:rsidR="009C392C">
          <w:rPr>
            <w:noProof/>
            <w:webHidden/>
          </w:rPr>
          <w:instrText xml:space="preserve"> PAGEREF _Toc963469 \h </w:instrText>
        </w:r>
        <w:r w:rsidR="009C392C">
          <w:rPr>
            <w:noProof/>
            <w:webHidden/>
          </w:rPr>
        </w:r>
        <w:r w:rsidR="009C392C">
          <w:rPr>
            <w:noProof/>
            <w:webHidden/>
          </w:rPr>
          <w:fldChar w:fldCharType="separate"/>
        </w:r>
        <w:r w:rsidR="00705DFD">
          <w:rPr>
            <w:noProof/>
            <w:webHidden/>
          </w:rPr>
          <w:t>3</w:t>
        </w:r>
        <w:r w:rsidR="009C392C">
          <w:rPr>
            <w:noProof/>
            <w:webHidden/>
          </w:rPr>
          <w:fldChar w:fldCharType="end"/>
        </w:r>
      </w:hyperlink>
    </w:p>
    <w:p w14:paraId="0252AC77" w14:textId="50AF0908" w:rsidR="009C392C" w:rsidRPr="00D535DB" w:rsidRDefault="009B57F1" w:rsidP="008F4FD6">
      <w:pPr>
        <w:pStyle w:val="TOC2"/>
        <w:rPr>
          <w:rStyle w:val="Emphasis"/>
        </w:rPr>
      </w:pPr>
      <w:hyperlink w:anchor="_Toc963470" w:history="1">
        <w:r w:rsidR="009C392C" w:rsidRPr="00662529">
          <w:rPr>
            <w:rStyle w:val="Hyperlink"/>
            <w:noProof/>
          </w:rPr>
          <w:t>Section 2</w:t>
        </w:r>
        <w:r w:rsidR="00B809B8">
          <w:rPr>
            <w:rStyle w:val="Hyperlink"/>
            <w:noProof/>
          </w:rPr>
          <w:t>.</w:t>
        </w:r>
        <w:r w:rsidR="009C392C" w:rsidRPr="0052279E">
          <w:rPr>
            <w:noProof/>
            <w:sz w:val="22"/>
            <w:szCs w:val="22"/>
          </w:rPr>
          <w:tab/>
        </w:r>
        <w:r w:rsidR="009C392C" w:rsidRPr="00662529">
          <w:rPr>
            <w:rStyle w:val="Hyperlink"/>
            <w:noProof/>
          </w:rPr>
          <w:t>Mission</w:t>
        </w:r>
        <w:r w:rsidR="009C392C">
          <w:rPr>
            <w:noProof/>
            <w:webHidden/>
          </w:rPr>
          <w:tab/>
        </w:r>
        <w:r w:rsidR="009C392C">
          <w:rPr>
            <w:noProof/>
            <w:webHidden/>
          </w:rPr>
          <w:fldChar w:fldCharType="begin"/>
        </w:r>
        <w:r w:rsidR="009C392C">
          <w:rPr>
            <w:noProof/>
            <w:webHidden/>
          </w:rPr>
          <w:instrText xml:space="preserve"> PAGEREF _Toc963470 \h </w:instrText>
        </w:r>
        <w:r w:rsidR="009C392C">
          <w:rPr>
            <w:noProof/>
            <w:webHidden/>
          </w:rPr>
        </w:r>
        <w:r w:rsidR="009C392C">
          <w:rPr>
            <w:noProof/>
            <w:webHidden/>
          </w:rPr>
          <w:fldChar w:fldCharType="separate"/>
        </w:r>
        <w:r w:rsidR="00705DFD">
          <w:rPr>
            <w:noProof/>
            <w:webHidden/>
          </w:rPr>
          <w:t>3</w:t>
        </w:r>
        <w:r w:rsidR="009C392C">
          <w:rPr>
            <w:noProof/>
            <w:webHidden/>
          </w:rPr>
          <w:fldChar w:fldCharType="end"/>
        </w:r>
      </w:hyperlink>
    </w:p>
    <w:p w14:paraId="38AF00F6" w14:textId="52047CB1" w:rsidR="009C392C" w:rsidRPr="0052279E" w:rsidRDefault="009B57F1" w:rsidP="008F4FD6">
      <w:pPr>
        <w:pStyle w:val="TOC1"/>
        <w:rPr>
          <w:sz w:val="22"/>
          <w:szCs w:val="22"/>
        </w:rPr>
      </w:pPr>
      <w:hyperlink w:anchor="_Toc963471" w:history="1">
        <w:r w:rsidR="009C392C" w:rsidRPr="00662529">
          <w:rPr>
            <w:rStyle w:val="Hyperlink"/>
          </w:rPr>
          <w:t>ARTICLE III SUPREMACY CLAUSE</w:t>
        </w:r>
        <w:r w:rsidR="009C392C">
          <w:rPr>
            <w:webHidden/>
          </w:rPr>
          <w:tab/>
        </w:r>
        <w:r w:rsidR="009C392C">
          <w:rPr>
            <w:webHidden/>
          </w:rPr>
          <w:fldChar w:fldCharType="begin"/>
        </w:r>
        <w:r w:rsidR="009C392C">
          <w:rPr>
            <w:webHidden/>
          </w:rPr>
          <w:instrText xml:space="preserve"> PAGEREF _Toc963471 \h </w:instrText>
        </w:r>
        <w:r w:rsidR="009C392C">
          <w:rPr>
            <w:webHidden/>
          </w:rPr>
        </w:r>
        <w:r w:rsidR="009C392C">
          <w:rPr>
            <w:webHidden/>
          </w:rPr>
          <w:fldChar w:fldCharType="separate"/>
        </w:r>
        <w:r w:rsidR="00705DFD">
          <w:rPr>
            <w:webHidden/>
          </w:rPr>
          <w:t>3</w:t>
        </w:r>
        <w:r w:rsidR="009C392C">
          <w:rPr>
            <w:webHidden/>
          </w:rPr>
          <w:fldChar w:fldCharType="end"/>
        </w:r>
      </w:hyperlink>
    </w:p>
    <w:p w14:paraId="2CC4ABE5" w14:textId="0B43E0A6" w:rsidR="009C392C" w:rsidRPr="0052279E" w:rsidRDefault="009B57F1" w:rsidP="008F4FD6">
      <w:pPr>
        <w:pStyle w:val="TOC1"/>
        <w:rPr>
          <w:sz w:val="22"/>
          <w:szCs w:val="22"/>
        </w:rPr>
      </w:pPr>
      <w:hyperlink w:anchor="_Toc963472" w:history="1">
        <w:r w:rsidR="009C392C" w:rsidRPr="00662529">
          <w:rPr>
            <w:rStyle w:val="Hyperlink"/>
          </w:rPr>
          <w:t>ARTICLE IV MEMBERS</w:t>
        </w:r>
        <w:r w:rsidR="009C392C">
          <w:rPr>
            <w:webHidden/>
          </w:rPr>
          <w:tab/>
        </w:r>
        <w:r w:rsidR="009C392C">
          <w:rPr>
            <w:webHidden/>
          </w:rPr>
          <w:fldChar w:fldCharType="begin"/>
        </w:r>
        <w:r w:rsidR="009C392C">
          <w:rPr>
            <w:webHidden/>
          </w:rPr>
          <w:instrText xml:space="preserve"> PAGEREF _Toc963472 \h </w:instrText>
        </w:r>
        <w:r w:rsidR="009C392C">
          <w:rPr>
            <w:webHidden/>
          </w:rPr>
        </w:r>
        <w:r w:rsidR="009C392C">
          <w:rPr>
            <w:webHidden/>
          </w:rPr>
          <w:fldChar w:fldCharType="separate"/>
        </w:r>
        <w:r w:rsidR="00705DFD">
          <w:rPr>
            <w:webHidden/>
          </w:rPr>
          <w:t>3</w:t>
        </w:r>
        <w:r w:rsidR="009C392C">
          <w:rPr>
            <w:webHidden/>
          </w:rPr>
          <w:fldChar w:fldCharType="end"/>
        </w:r>
      </w:hyperlink>
    </w:p>
    <w:p w14:paraId="10034876" w14:textId="200354B1" w:rsidR="009C392C" w:rsidRPr="0052279E" w:rsidRDefault="009B57F1" w:rsidP="008F4FD6">
      <w:pPr>
        <w:pStyle w:val="TOC2"/>
        <w:rPr>
          <w:noProof/>
          <w:sz w:val="22"/>
          <w:szCs w:val="22"/>
        </w:rPr>
      </w:pPr>
      <w:hyperlink w:anchor="_Toc963473" w:history="1">
        <w:r w:rsidR="009C392C" w:rsidRPr="00662529">
          <w:rPr>
            <w:rStyle w:val="Hyperlink"/>
            <w:noProof/>
          </w:rPr>
          <w:t>Section 1</w:t>
        </w:r>
        <w:r w:rsidR="00B809B8">
          <w:rPr>
            <w:rStyle w:val="Hyperlink"/>
            <w:noProof/>
          </w:rPr>
          <w:t>.</w:t>
        </w:r>
        <w:r w:rsidR="009C392C" w:rsidRPr="0052279E">
          <w:rPr>
            <w:noProof/>
            <w:sz w:val="22"/>
            <w:szCs w:val="22"/>
          </w:rPr>
          <w:tab/>
        </w:r>
        <w:r w:rsidR="009C392C" w:rsidRPr="00662529">
          <w:rPr>
            <w:rStyle w:val="Hyperlink"/>
            <w:noProof/>
          </w:rPr>
          <w:t>Categories of Membership</w:t>
        </w:r>
        <w:r w:rsidR="009C392C">
          <w:rPr>
            <w:noProof/>
            <w:webHidden/>
          </w:rPr>
          <w:tab/>
        </w:r>
        <w:r w:rsidR="009C392C">
          <w:rPr>
            <w:noProof/>
            <w:webHidden/>
          </w:rPr>
          <w:fldChar w:fldCharType="begin"/>
        </w:r>
        <w:r w:rsidR="009C392C">
          <w:rPr>
            <w:noProof/>
            <w:webHidden/>
          </w:rPr>
          <w:instrText xml:space="preserve"> PAGEREF _Toc963473 \h </w:instrText>
        </w:r>
        <w:r w:rsidR="009C392C">
          <w:rPr>
            <w:noProof/>
            <w:webHidden/>
          </w:rPr>
        </w:r>
        <w:r w:rsidR="009C392C">
          <w:rPr>
            <w:noProof/>
            <w:webHidden/>
          </w:rPr>
          <w:fldChar w:fldCharType="separate"/>
        </w:r>
        <w:r w:rsidR="00705DFD">
          <w:rPr>
            <w:noProof/>
            <w:webHidden/>
          </w:rPr>
          <w:t>3</w:t>
        </w:r>
        <w:r w:rsidR="009C392C">
          <w:rPr>
            <w:noProof/>
            <w:webHidden/>
          </w:rPr>
          <w:fldChar w:fldCharType="end"/>
        </w:r>
      </w:hyperlink>
    </w:p>
    <w:p w14:paraId="68FF894B" w14:textId="12FF193D" w:rsidR="009C392C" w:rsidRPr="0052279E" w:rsidRDefault="009B57F1" w:rsidP="008F4FD6">
      <w:pPr>
        <w:pStyle w:val="TOC2"/>
        <w:rPr>
          <w:noProof/>
          <w:sz w:val="22"/>
          <w:szCs w:val="22"/>
        </w:rPr>
      </w:pPr>
      <w:hyperlink w:anchor="_Toc963474" w:history="1">
        <w:r w:rsidR="009C392C" w:rsidRPr="00662529">
          <w:rPr>
            <w:rStyle w:val="Hyperlink"/>
            <w:noProof/>
          </w:rPr>
          <w:t>Section 2</w:t>
        </w:r>
        <w:r w:rsidR="00B809B8">
          <w:rPr>
            <w:rStyle w:val="Hyperlink"/>
            <w:noProof/>
          </w:rPr>
          <w:t>.</w:t>
        </w:r>
        <w:r w:rsidR="009C392C" w:rsidRPr="00662529">
          <w:rPr>
            <w:rStyle w:val="Hyperlink"/>
            <w:noProof/>
          </w:rPr>
          <w:t xml:space="preserve"> </w:t>
        </w:r>
        <w:r w:rsidR="009C392C" w:rsidRPr="0052279E">
          <w:rPr>
            <w:noProof/>
            <w:sz w:val="22"/>
            <w:szCs w:val="22"/>
          </w:rPr>
          <w:tab/>
        </w:r>
        <w:r w:rsidR="009C392C" w:rsidRPr="00662529">
          <w:rPr>
            <w:rStyle w:val="Hyperlink"/>
            <w:noProof/>
          </w:rPr>
          <w:t>Rights, Duties, and Privileges</w:t>
        </w:r>
        <w:r w:rsidR="009C392C">
          <w:rPr>
            <w:noProof/>
            <w:webHidden/>
          </w:rPr>
          <w:tab/>
        </w:r>
        <w:r w:rsidR="009C392C">
          <w:rPr>
            <w:noProof/>
            <w:webHidden/>
          </w:rPr>
          <w:fldChar w:fldCharType="begin"/>
        </w:r>
        <w:r w:rsidR="009C392C">
          <w:rPr>
            <w:noProof/>
            <w:webHidden/>
          </w:rPr>
          <w:instrText xml:space="preserve"> PAGEREF _Toc963474 \h </w:instrText>
        </w:r>
        <w:r w:rsidR="009C392C">
          <w:rPr>
            <w:noProof/>
            <w:webHidden/>
          </w:rPr>
        </w:r>
        <w:r w:rsidR="009C392C">
          <w:rPr>
            <w:noProof/>
            <w:webHidden/>
          </w:rPr>
          <w:fldChar w:fldCharType="separate"/>
        </w:r>
        <w:r w:rsidR="00705DFD">
          <w:rPr>
            <w:noProof/>
            <w:webHidden/>
          </w:rPr>
          <w:t>5</w:t>
        </w:r>
        <w:r w:rsidR="009C392C">
          <w:rPr>
            <w:noProof/>
            <w:webHidden/>
          </w:rPr>
          <w:fldChar w:fldCharType="end"/>
        </w:r>
      </w:hyperlink>
    </w:p>
    <w:p w14:paraId="2E42E574" w14:textId="16DAB999" w:rsidR="009C392C" w:rsidRPr="0052279E" w:rsidRDefault="009B57F1" w:rsidP="008F4FD6">
      <w:pPr>
        <w:pStyle w:val="TOC2"/>
        <w:rPr>
          <w:noProof/>
          <w:sz w:val="22"/>
          <w:szCs w:val="22"/>
        </w:rPr>
      </w:pPr>
      <w:hyperlink w:anchor="_Toc963475" w:history="1">
        <w:r w:rsidR="009C392C" w:rsidRPr="00662529">
          <w:rPr>
            <w:rStyle w:val="Hyperlink"/>
            <w:noProof/>
          </w:rPr>
          <w:t>Section 3.</w:t>
        </w:r>
        <w:r w:rsidR="009C392C" w:rsidRPr="0052279E">
          <w:rPr>
            <w:noProof/>
            <w:sz w:val="22"/>
            <w:szCs w:val="22"/>
          </w:rPr>
          <w:tab/>
        </w:r>
        <w:r w:rsidR="009C392C" w:rsidRPr="00662529">
          <w:rPr>
            <w:rStyle w:val="Hyperlink"/>
            <w:noProof/>
          </w:rPr>
          <w:t>Resignation</w:t>
        </w:r>
        <w:r w:rsidR="009C392C">
          <w:rPr>
            <w:noProof/>
            <w:webHidden/>
          </w:rPr>
          <w:tab/>
        </w:r>
        <w:r w:rsidR="009C392C">
          <w:rPr>
            <w:noProof/>
            <w:webHidden/>
          </w:rPr>
          <w:fldChar w:fldCharType="begin"/>
        </w:r>
        <w:r w:rsidR="009C392C">
          <w:rPr>
            <w:noProof/>
            <w:webHidden/>
          </w:rPr>
          <w:instrText xml:space="preserve"> PAGEREF _Toc963475 \h </w:instrText>
        </w:r>
        <w:r w:rsidR="009C392C">
          <w:rPr>
            <w:noProof/>
            <w:webHidden/>
          </w:rPr>
        </w:r>
        <w:r w:rsidR="009C392C">
          <w:rPr>
            <w:noProof/>
            <w:webHidden/>
          </w:rPr>
          <w:fldChar w:fldCharType="separate"/>
        </w:r>
        <w:r w:rsidR="00705DFD">
          <w:rPr>
            <w:noProof/>
            <w:webHidden/>
          </w:rPr>
          <w:t>5</w:t>
        </w:r>
        <w:r w:rsidR="009C392C">
          <w:rPr>
            <w:noProof/>
            <w:webHidden/>
          </w:rPr>
          <w:fldChar w:fldCharType="end"/>
        </w:r>
      </w:hyperlink>
    </w:p>
    <w:p w14:paraId="5769597F" w14:textId="33B854D0" w:rsidR="009C392C" w:rsidRPr="0052279E" w:rsidRDefault="009B57F1" w:rsidP="008F4FD6">
      <w:pPr>
        <w:pStyle w:val="TOC2"/>
        <w:rPr>
          <w:noProof/>
          <w:sz w:val="22"/>
          <w:szCs w:val="22"/>
        </w:rPr>
      </w:pPr>
      <w:hyperlink w:anchor="_Toc963476" w:history="1">
        <w:r w:rsidR="009C392C" w:rsidRPr="00662529">
          <w:rPr>
            <w:rStyle w:val="Hyperlink"/>
            <w:noProof/>
          </w:rPr>
          <w:t>Section 4.</w:t>
        </w:r>
        <w:r w:rsidR="009C392C" w:rsidRPr="0052279E">
          <w:rPr>
            <w:noProof/>
            <w:sz w:val="22"/>
            <w:szCs w:val="22"/>
          </w:rPr>
          <w:tab/>
        </w:r>
        <w:r w:rsidR="009C392C" w:rsidRPr="00662529">
          <w:rPr>
            <w:rStyle w:val="Hyperlink"/>
            <w:noProof/>
          </w:rPr>
          <w:t>Reinstatement</w:t>
        </w:r>
        <w:r w:rsidR="009C392C">
          <w:rPr>
            <w:noProof/>
            <w:webHidden/>
          </w:rPr>
          <w:tab/>
        </w:r>
        <w:r w:rsidR="009C392C">
          <w:rPr>
            <w:noProof/>
            <w:webHidden/>
          </w:rPr>
          <w:fldChar w:fldCharType="begin"/>
        </w:r>
        <w:r w:rsidR="009C392C">
          <w:rPr>
            <w:noProof/>
            <w:webHidden/>
          </w:rPr>
          <w:instrText xml:space="preserve"> PAGEREF _Toc963476 \h </w:instrText>
        </w:r>
        <w:r w:rsidR="009C392C">
          <w:rPr>
            <w:noProof/>
            <w:webHidden/>
          </w:rPr>
        </w:r>
        <w:r w:rsidR="009C392C">
          <w:rPr>
            <w:noProof/>
            <w:webHidden/>
          </w:rPr>
          <w:fldChar w:fldCharType="separate"/>
        </w:r>
        <w:r w:rsidR="00705DFD">
          <w:rPr>
            <w:noProof/>
            <w:webHidden/>
          </w:rPr>
          <w:t>5</w:t>
        </w:r>
        <w:r w:rsidR="009C392C">
          <w:rPr>
            <w:noProof/>
            <w:webHidden/>
          </w:rPr>
          <w:fldChar w:fldCharType="end"/>
        </w:r>
      </w:hyperlink>
    </w:p>
    <w:p w14:paraId="7F9B4C7A" w14:textId="5EF258F8" w:rsidR="009C392C" w:rsidRPr="0052279E" w:rsidRDefault="009B57F1" w:rsidP="008F4FD6">
      <w:pPr>
        <w:pStyle w:val="TOC1"/>
        <w:rPr>
          <w:sz w:val="22"/>
          <w:szCs w:val="22"/>
        </w:rPr>
      </w:pPr>
      <w:hyperlink w:anchor="_Toc963477" w:history="1">
        <w:r w:rsidR="009C392C" w:rsidRPr="00662529">
          <w:rPr>
            <w:rStyle w:val="Hyperlink"/>
          </w:rPr>
          <w:t>ARTICLE V DUES AND ASSESSMENTS</w:t>
        </w:r>
        <w:r w:rsidR="009C392C">
          <w:rPr>
            <w:webHidden/>
          </w:rPr>
          <w:tab/>
        </w:r>
        <w:r w:rsidR="009C392C">
          <w:rPr>
            <w:webHidden/>
          </w:rPr>
          <w:fldChar w:fldCharType="begin"/>
        </w:r>
        <w:r w:rsidR="009C392C">
          <w:rPr>
            <w:webHidden/>
          </w:rPr>
          <w:instrText xml:space="preserve"> PAGEREF _Toc963477 \h </w:instrText>
        </w:r>
        <w:r w:rsidR="009C392C">
          <w:rPr>
            <w:webHidden/>
          </w:rPr>
        </w:r>
        <w:r w:rsidR="009C392C">
          <w:rPr>
            <w:webHidden/>
          </w:rPr>
          <w:fldChar w:fldCharType="separate"/>
        </w:r>
        <w:r w:rsidR="00705DFD">
          <w:rPr>
            <w:webHidden/>
          </w:rPr>
          <w:t>5</w:t>
        </w:r>
        <w:r w:rsidR="009C392C">
          <w:rPr>
            <w:webHidden/>
          </w:rPr>
          <w:fldChar w:fldCharType="end"/>
        </w:r>
      </w:hyperlink>
    </w:p>
    <w:p w14:paraId="03D1E161" w14:textId="0BE9A503" w:rsidR="009C392C" w:rsidRPr="0052279E" w:rsidRDefault="009B57F1" w:rsidP="008F4FD6">
      <w:pPr>
        <w:pStyle w:val="TOC2"/>
        <w:rPr>
          <w:noProof/>
          <w:sz w:val="22"/>
          <w:szCs w:val="22"/>
        </w:rPr>
      </w:pPr>
      <w:hyperlink w:anchor="_Toc963478" w:history="1">
        <w:r w:rsidR="009C392C" w:rsidRPr="00662529">
          <w:rPr>
            <w:rStyle w:val="Hyperlink"/>
            <w:noProof/>
          </w:rPr>
          <w:t>Section 1.</w:t>
        </w:r>
        <w:r w:rsidR="009C392C" w:rsidRPr="0052279E">
          <w:rPr>
            <w:noProof/>
            <w:sz w:val="22"/>
            <w:szCs w:val="22"/>
          </w:rPr>
          <w:tab/>
        </w:r>
        <w:r w:rsidR="009C392C" w:rsidRPr="00662529">
          <w:rPr>
            <w:rStyle w:val="Hyperlink"/>
            <w:noProof/>
          </w:rPr>
          <w:t>Determination</w:t>
        </w:r>
        <w:r w:rsidR="009C392C">
          <w:rPr>
            <w:noProof/>
            <w:webHidden/>
          </w:rPr>
          <w:tab/>
        </w:r>
        <w:r w:rsidR="009C392C">
          <w:rPr>
            <w:noProof/>
            <w:webHidden/>
          </w:rPr>
          <w:fldChar w:fldCharType="begin"/>
        </w:r>
        <w:r w:rsidR="009C392C">
          <w:rPr>
            <w:noProof/>
            <w:webHidden/>
          </w:rPr>
          <w:instrText xml:space="preserve"> PAGEREF _Toc963478 \h </w:instrText>
        </w:r>
        <w:r w:rsidR="009C392C">
          <w:rPr>
            <w:noProof/>
            <w:webHidden/>
          </w:rPr>
        </w:r>
        <w:r w:rsidR="009C392C">
          <w:rPr>
            <w:noProof/>
            <w:webHidden/>
          </w:rPr>
          <w:fldChar w:fldCharType="separate"/>
        </w:r>
        <w:r w:rsidR="00705DFD">
          <w:rPr>
            <w:noProof/>
            <w:webHidden/>
          </w:rPr>
          <w:t>5</w:t>
        </w:r>
        <w:r w:rsidR="009C392C">
          <w:rPr>
            <w:noProof/>
            <w:webHidden/>
          </w:rPr>
          <w:fldChar w:fldCharType="end"/>
        </w:r>
      </w:hyperlink>
    </w:p>
    <w:p w14:paraId="25BFFFDC" w14:textId="5704A505" w:rsidR="009C392C" w:rsidRPr="0052279E" w:rsidRDefault="009B57F1" w:rsidP="008F4FD6">
      <w:pPr>
        <w:pStyle w:val="TOC2"/>
        <w:rPr>
          <w:noProof/>
          <w:sz w:val="22"/>
          <w:szCs w:val="22"/>
        </w:rPr>
      </w:pPr>
      <w:hyperlink w:anchor="_Toc963479" w:history="1">
        <w:r w:rsidR="009C392C" w:rsidRPr="00662529">
          <w:rPr>
            <w:rStyle w:val="Hyperlink"/>
            <w:noProof/>
          </w:rPr>
          <w:t>Section 2.</w:t>
        </w:r>
        <w:r w:rsidR="009C392C" w:rsidRPr="0052279E">
          <w:rPr>
            <w:noProof/>
            <w:sz w:val="22"/>
            <w:szCs w:val="22"/>
          </w:rPr>
          <w:tab/>
        </w:r>
        <w:r w:rsidR="009C392C" w:rsidRPr="00662529">
          <w:rPr>
            <w:rStyle w:val="Hyperlink"/>
            <w:noProof/>
          </w:rPr>
          <w:t>Non-payment of Dues</w:t>
        </w:r>
        <w:r w:rsidR="009C392C">
          <w:rPr>
            <w:noProof/>
            <w:webHidden/>
          </w:rPr>
          <w:tab/>
        </w:r>
        <w:r w:rsidR="009C392C">
          <w:rPr>
            <w:noProof/>
            <w:webHidden/>
          </w:rPr>
          <w:fldChar w:fldCharType="begin"/>
        </w:r>
        <w:r w:rsidR="009C392C">
          <w:rPr>
            <w:noProof/>
            <w:webHidden/>
          </w:rPr>
          <w:instrText xml:space="preserve"> PAGEREF _Toc963479 \h </w:instrText>
        </w:r>
        <w:r w:rsidR="009C392C">
          <w:rPr>
            <w:noProof/>
            <w:webHidden/>
          </w:rPr>
        </w:r>
        <w:r w:rsidR="009C392C">
          <w:rPr>
            <w:noProof/>
            <w:webHidden/>
          </w:rPr>
          <w:fldChar w:fldCharType="separate"/>
        </w:r>
        <w:r w:rsidR="00705DFD">
          <w:rPr>
            <w:noProof/>
            <w:webHidden/>
          </w:rPr>
          <w:t>5</w:t>
        </w:r>
        <w:r w:rsidR="009C392C">
          <w:rPr>
            <w:noProof/>
            <w:webHidden/>
          </w:rPr>
          <w:fldChar w:fldCharType="end"/>
        </w:r>
      </w:hyperlink>
    </w:p>
    <w:p w14:paraId="51C7688C" w14:textId="4F939D15" w:rsidR="009C392C" w:rsidRPr="0052279E" w:rsidRDefault="009B57F1" w:rsidP="008F4FD6">
      <w:pPr>
        <w:pStyle w:val="TOC1"/>
        <w:rPr>
          <w:sz w:val="22"/>
          <w:szCs w:val="22"/>
        </w:rPr>
      </w:pPr>
      <w:hyperlink w:anchor="_Toc963480" w:history="1">
        <w:r w:rsidR="009C392C" w:rsidRPr="00662529">
          <w:rPr>
            <w:rStyle w:val="Hyperlink"/>
          </w:rPr>
          <w:t xml:space="preserve">ARTICLE VI </w:t>
        </w:r>
        <w:r w:rsidR="006D0473">
          <w:rPr>
            <w:rStyle w:val="Hyperlink"/>
          </w:rPr>
          <w:t>MEETINGS</w:t>
        </w:r>
        <w:r w:rsidR="009C392C">
          <w:rPr>
            <w:webHidden/>
          </w:rPr>
          <w:tab/>
        </w:r>
        <w:r w:rsidR="009C392C">
          <w:rPr>
            <w:webHidden/>
          </w:rPr>
          <w:fldChar w:fldCharType="begin"/>
        </w:r>
        <w:r w:rsidR="009C392C">
          <w:rPr>
            <w:webHidden/>
          </w:rPr>
          <w:instrText xml:space="preserve"> PAGEREF _Toc963480 \h </w:instrText>
        </w:r>
        <w:r w:rsidR="009C392C">
          <w:rPr>
            <w:webHidden/>
          </w:rPr>
        </w:r>
        <w:r w:rsidR="009C392C">
          <w:rPr>
            <w:webHidden/>
          </w:rPr>
          <w:fldChar w:fldCharType="separate"/>
        </w:r>
        <w:r w:rsidR="00705DFD">
          <w:rPr>
            <w:webHidden/>
          </w:rPr>
          <w:t>6</w:t>
        </w:r>
        <w:r w:rsidR="009C392C">
          <w:rPr>
            <w:webHidden/>
          </w:rPr>
          <w:fldChar w:fldCharType="end"/>
        </w:r>
      </w:hyperlink>
    </w:p>
    <w:p w14:paraId="6A02A397" w14:textId="687AF68F" w:rsidR="009C392C" w:rsidRPr="0052279E" w:rsidRDefault="009B57F1" w:rsidP="008F4FD6">
      <w:pPr>
        <w:pStyle w:val="TOC2"/>
        <w:rPr>
          <w:noProof/>
          <w:sz w:val="22"/>
          <w:szCs w:val="22"/>
        </w:rPr>
      </w:pPr>
      <w:hyperlink w:anchor="_Toc963481" w:history="1">
        <w:r w:rsidR="009C392C" w:rsidRPr="00662529">
          <w:rPr>
            <w:rStyle w:val="Hyperlink"/>
            <w:noProof/>
          </w:rPr>
          <w:t>Section 1.</w:t>
        </w:r>
        <w:r w:rsidR="009C392C" w:rsidRPr="0052279E">
          <w:rPr>
            <w:noProof/>
            <w:sz w:val="22"/>
            <w:szCs w:val="22"/>
          </w:rPr>
          <w:tab/>
        </w:r>
        <w:r w:rsidR="006D0473">
          <w:rPr>
            <w:rStyle w:val="Hyperlink"/>
            <w:noProof/>
          </w:rPr>
          <w:t>Regular meetings</w:t>
        </w:r>
        <w:r w:rsidR="009C392C">
          <w:rPr>
            <w:noProof/>
            <w:webHidden/>
          </w:rPr>
          <w:tab/>
        </w:r>
        <w:r w:rsidR="009C392C">
          <w:rPr>
            <w:noProof/>
            <w:webHidden/>
          </w:rPr>
          <w:fldChar w:fldCharType="begin"/>
        </w:r>
        <w:r w:rsidR="009C392C">
          <w:rPr>
            <w:noProof/>
            <w:webHidden/>
          </w:rPr>
          <w:instrText xml:space="preserve"> PAGEREF _Toc963481 \h </w:instrText>
        </w:r>
        <w:r w:rsidR="009C392C">
          <w:rPr>
            <w:noProof/>
            <w:webHidden/>
          </w:rPr>
        </w:r>
        <w:r w:rsidR="009C392C">
          <w:rPr>
            <w:noProof/>
            <w:webHidden/>
          </w:rPr>
          <w:fldChar w:fldCharType="separate"/>
        </w:r>
        <w:r w:rsidR="00705DFD">
          <w:rPr>
            <w:noProof/>
            <w:webHidden/>
          </w:rPr>
          <w:t>6</w:t>
        </w:r>
        <w:r w:rsidR="009C392C">
          <w:rPr>
            <w:noProof/>
            <w:webHidden/>
          </w:rPr>
          <w:fldChar w:fldCharType="end"/>
        </w:r>
      </w:hyperlink>
    </w:p>
    <w:p w14:paraId="024AC4CE" w14:textId="61D00D2F" w:rsidR="009C392C" w:rsidRPr="0052279E" w:rsidRDefault="009B57F1" w:rsidP="008F4FD6">
      <w:pPr>
        <w:pStyle w:val="TOC2"/>
        <w:rPr>
          <w:noProof/>
          <w:sz w:val="22"/>
          <w:szCs w:val="22"/>
        </w:rPr>
      </w:pPr>
      <w:hyperlink w:anchor="_Toc963482" w:history="1">
        <w:r w:rsidR="009C392C" w:rsidRPr="00662529">
          <w:rPr>
            <w:rStyle w:val="Hyperlink"/>
            <w:noProof/>
          </w:rPr>
          <w:t>Section 2.</w:t>
        </w:r>
        <w:r w:rsidR="009C392C" w:rsidRPr="0052279E">
          <w:rPr>
            <w:noProof/>
            <w:sz w:val="22"/>
            <w:szCs w:val="22"/>
          </w:rPr>
          <w:tab/>
        </w:r>
        <w:r w:rsidR="006D0473">
          <w:rPr>
            <w:rStyle w:val="Hyperlink"/>
            <w:noProof/>
          </w:rPr>
          <w:t>Special meetings</w:t>
        </w:r>
        <w:r w:rsidR="009C392C">
          <w:rPr>
            <w:noProof/>
            <w:webHidden/>
          </w:rPr>
          <w:tab/>
        </w:r>
        <w:r w:rsidR="00705DFD">
          <w:rPr>
            <w:noProof/>
            <w:webHidden/>
          </w:rPr>
          <w:t>6</w:t>
        </w:r>
      </w:hyperlink>
    </w:p>
    <w:p w14:paraId="096CCA5D" w14:textId="5A36B909" w:rsidR="009C392C" w:rsidRPr="002F4C9E" w:rsidRDefault="009B57F1" w:rsidP="008F4FD6">
      <w:pPr>
        <w:pStyle w:val="TOC2"/>
        <w:rPr>
          <w:rStyle w:val="Emphasis"/>
        </w:rPr>
      </w:pPr>
      <w:hyperlink w:anchor="_Toc963483" w:history="1">
        <w:r w:rsidR="009C392C" w:rsidRPr="00662529">
          <w:rPr>
            <w:rStyle w:val="Hyperlink"/>
            <w:noProof/>
          </w:rPr>
          <w:t>Section 3.</w:t>
        </w:r>
        <w:r w:rsidR="009C392C" w:rsidRPr="0052279E">
          <w:rPr>
            <w:noProof/>
            <w:sz w:val="22"/>
            <w:szCs w:val="22"/>
          </w:rPr>
          <w:tab/>
        </w:r>
        <w:r w:rsidR="006D0473">
          <w:rPr>
            <w:rStyle w:val="Hyperlink"/>
            <w:noProof/>
          </w:rPr>
          <w:t>Virtual meetings</w:t>
        </w:r>
        <w:r w:rsidR="009C392C">
          <w:rPr>
            <w:noProof/>
            <w:webHidden/>
          </w:rPr>
          <w:tab/>
        </w:r>
        <w:r w:rsidR="00705DFD">
          <w:rPr>
            <w:noProof/>
            <w:webHidden/>
          </w:rPr>
          <w:t>6</w:t>
        </w:r>
      </w:hyperlink>
    </w:p>
    <w:p w14:paraId="1E825F15" w14:textId="1B1BB8E3" w:rsidR="009C392C" w:rsidRPr="0052279E" w:rsidRDefault="009B57F1" w:rsidP="008F4FD6">
      <w:pPr>
        <w:pStyle w:val="TOC2"/>
        <w:rPr>
          <w:noProof/>
          <w:sz w:val="22"/>
          <w:szCs w:val="22"/>
        </w:rPr>
      </w:pPr>
      <w:hyperlink w:anchor="_Toc963484" w:history="1">
        <w:r w:rsidR="009C392C" w:rsidRPr="00662529">
          <w:rPr>
            <w:rStyle w:val="Hyperlink"/>
            <w:noProof/>
          </w:rPr>
          <w:t>Section 4.</w:t>
        </w:r>
        <w:r w:rsidR="009C392C" w:rsidRPr="0052279E">
          <w:rPr>
            <w:noProof/>
            <w:sz w:val="22"/>
            <w:szCs w:val="22"/>
          </w:rPr>
          <w:tab/>
        </w:r>
        <w:r w:rsidR="006D0473">
          <w:rPr>
            <w:rStyle w:val="Hyperlink"/>
            <w:noProof/>
          </w:rPr>
          <w:t>Quorum</w:t>
        </w:r>
        <w:r w:rsidR="009C392C">
          <w:rPr>
            <w:noProof/>
            <w:webHidden/>
          </w:rPr>
          <w:tab/>
        </w:r>
        <w:r w:rsidR="00705DFD">
          <w:rPr>
            <w:noProof/>
            <w:webHidden/>
          </w:rPr>
          <w:t>6</w:t>
        </w:r>
      </w:hyperlink>
    </w:p>
    <w:p w14:paraId="0A866B8B" w14:textId="726EC9BE" w:rsidR="009C392C" w:rsidRPr="0052279E" w:rsidRDefault="009B57F1" w:rsidP="008F4FD6">
      <w:pPr>
        <w:pStyle w:val="TOC1"/>
        <w:rPr>
          <w:sz w:val="22"/>
          <w:szCs w:val="22"/>
        </w:rPr>
      </w:pPr>
      <w:hyperlink w:anchor="_Toc963496" w:history="1">
        <w:r w:rsidR="00E64DA1">
          <w:rPr>
            <w:rStyle w:val="Hyperlink"/>
          </w:rPr>
          <w:t>ARTICLE VII</w:t>
        </w:r>
        <w:r w:rsidR="009C392C" w:rsidRPr="00662529">
          <w:rPr>
            <w:rStyle w:val="Hyperlink"/>
          </w:rPr>
          <w:t xml:space="preserve"> </w:t>
        </w:r>
        <w:r w:rsidR="006D0473">
          <w:rPr>
            <w:rStyle w:val="Hyperlink"/>
          </w:rPr>
          <w:t>Officers</w:t>
        </w:r>
        <w:r w:rsidR="009C392C">
          <w:rPr>
            <w:webHidden/>
          </w:rPr>
          <w:tab/>
        </w:r>
        <w:r w:rsidR="00705DFD">
          <w:rPr>
            <w:webHidden/>
          </w:rPr>
          <w:t>6</w:t>
        </w:r>
      </w:hyperlink>
    </w:p>
    <w:p w14:paraId="61D86ED6" w14:textId="5AD47479" w:rsidR="009C392C" w:rsidRPr="0052279E" w:rsidRDefault="009B57F1" w:rsidP="008F4FD6">
      <w:pPr>
        <w:pStyle w:val="TOC2"/>
        <w:rPr>
          <w:noProof/>
          <w:sz w:val="22"/>
          <w:szCs w:val="22"/>
        </w:rPr>
      </w:pPr>
      <w:hyperlink w:anchor="_Toc963497" w:history="1">
        <w:r w:rsidR="009C392C" w:rsidRPr="00662529">
          <w:rPr>
            <w:rStyle w:val="Hyperlink"/>
            <w:noProof/>
          </w:rPr>
          <w:t>Section 1.</w:t>
        </w:r>
        <w:r w:rsidR="009C392C" w:rsidRPr="0052279E">
          <w:rPr>
            <w:noProof/>
            <w:sz w:val="22"/>
            <w:szCs w:val="22"/>
          </w:rPr>
          <w:tab/>
        </w:r>
        <w:r w:rsidR="006D0473">
          <w:rPr>
            <w:rStyle w:val="Hyperlink"/>
            <w:noProof/>
          </w:rPr>
          <w:t>Officers and Duties</w:t>
        </w:r>
        <w:r w:rsidR="009C392C">
          <w:rPr>
            <w:noProof/>
            <w:webHidden/>
          </w:rPr>
          <w:tab/>
        </w:r>
        <w:r w:rsidR="00705DFD">
          <w:rPr>
            <w:noProof/>
            <w:webHidden/>
          </w:rPr>
          <w:t>6</w:t>
        </w:r>
      </w:hyperlink>
    </w:p>
    <w:p w14:paraId="4721028D" w14:textId="47E1E719" w:rsidR="009C392C" w:rsidRPr="0052279E" w:rsidRDefault="009B57F1" w:rsidP="008F4FD6">
      <w:pPr>
        <w:pStyle w:val="TOC2"/>
        <w:rPr>
          <w:noProof/>
          <w:sz w:val="22"/>
          <w:szCs w:val="22"/>
        </w:rPr>
      </w:pPr>
      <w:hyperlink w:anchor="_Toc963498" w:history="1">
        <w:r w:rsidR="009C392C" w:rsidRPr="00662529">
          <w:rPr>
            <w:rStyle w:val="Hyperlink"/>
            <w:noProof/>
          </w:rPr>
          <w:t>Section 2.</w:t>
        </w:r>
        <w:r w:rsidR="009C392C" w:rsidRPr="0052279E">
          <w:rPr>
            <w:noProof/>
            <w:sz w:val="22"/>
            <w:szCs w:val="22"/>
          </w:rPr>
          <w:tab/>
        </w:r>
        <w:r w:rsidR="006D0473">
          <w:rPr>
            <w:rStyle w:val="Hyperlink"/>
            <w:noProof/>
          </w:rPr>
          <w:t>Qualification</w:t>
        </w:r>
        <w:r w:rsidR="006D0473" w:rsidRPr="006D0473">
          <w:rPr>
            <w:rStyle w:val="Hyperlink"/>
            <w:noProof/>
            <w:sz w:val="16"/>
            <w:szCs w:val="16"/>
          </w:rPr>
          <w:t>S</w:t>
        </w:r>
        <w:r w:rsidR="009C392C">
          <w:rPr>
            <w:noProof/>
            <w:webHidden/>
          </w:rPr>
          <w:tab/>
        </w:r>
        <w:r w:rsidR="00705DFD">
          <w:rPr>
            <w:noProof/>
            <w:webHidden/>
          </w:rPr>
          <w:t>7</w:t>
        </w:r>
      </w:hyperlink>
    </w:p>
    <w:p w14:paraId="586BA9E5" w14:textId="2F431C96" w:rsidR="009C392C" w:rsidRPr="0052279E" w:rsidRDefault="009B57F1" w:rsidP="008F4FD6">
      <w:pPr>
        <w:pStyle w:val="TOC2"/>
        <w:rPr>
          <w:noProof/>
          <w:sz w:val="22"/>
          <w:szCs w:val="22"/>
        </w:rPr>
      </w:pPr>
      <w:hyperlink w:anchor="_Toc963499" w:history="1">
        <w:r w:rsidR="009C392C" w:rsidRPr="00662529">
          <w:rPr>
            <w:rStyle w:val="Hyperlink"/>
            <w:noProof/>
          </w:rPr>
          <w:t>Section 3.</w:t>
        </w:r>
        <w:r w:rsidR="009C392C" w:rsidRPr="0052279E">
          <w:rPr>
            <w:noProof/>
            <w:sz w:val="22"/>
            <w:szCs w:val="22"/>
          </w:rPr>
          <w:tab/>
        </w:r>
        <w:r w:rsidR="006D0473">
          <w:rPr>
            <w:rStyle w:val="Hyperlink"/>
            <w:noProof/>
          </w:rPr>
          <w:t>Nominations</w:t>
        </w:r>
        <w:r w:rsidR="009C392C">
          <w:rPr>
            <w:noProof/>
            <w:webHidden/>
          </w:rPr>
          <w:tab/>
        </w:r>
      </w:hyperlink>
      <w:r w:rsidR="00624E1D">
        <w:rPr>
          <w:noProof/>
        </w:rPr>
        <w:t>7</w:t>
      </w:r>
    </w:p>
    <w:p w14:paraId="3561ABC1" w14:textId="4D68A3B5" w:rsidR="009C392C" w:rsidRPr="0052279E" w:rsidRDefault="009B57F1" w:rsidP="008F4FD6">
      <w:pPr>
        <w:pStyle w:val="TOC2"/>
        <w:rPr>
          <w:noProof/>
          <w:sz w:val="22"/>
          <w:szCs w:val="22"/>
        </w:rPr>
      </w:pPr>
      <w:hyperlink w:anchor="_Toc963500" w:history="1">
        <w:r w:rsidR="00DE494A">
          <w:rPr>
            <w:rStyle w:val="Hyperlink"/>
            <w:noProof/>
          </w:rPr>
          <w:t>Section 4</w:t>
        </w:r>
        <w:r w:rsidR="009C392C" w:rsidRPr="00662529">
          <w:rPr>
            <w:rStyle w:val="Hyperlink"/>
            <w:noProof/>
          </w:rPr>
          <w:t>.</w:t>
        </w:r>
        <w:r w:rsidR="009C392C" w:rsidRPr="0052279E">
          <w:rPr>
            <w:noProof/>
            <w:sz w:val="22"/>
            <w:szCs w:val="22"/>
          </w:rPr>
          <w:tab/>
        </w:r>
        <w:r w:rsidR="006D0473">
          <w:rPr>
            <w:rStyle w:val="Hyperlink"/>
            <w:noProof/>
          </w:rPr>
          <w:t>Elections</w:t>
        </w:r>
        <w:r w:rsidR="009C392C">
          <w:rPr>
            <w:noProof/>
            <w:webHidden/>
          </w:rPr>
          <w:tab/>
        </w:r>
        <w:r w:rsidR="00D535DB">
          <w:rPr>
            <w:noProof/>
            <w:webHidden/>
          </w:rPr>
          <w:t>8</w:t>
        </w:r>
      </w:hyperlink>
    </w:p>
    <w:p w14:paraId="7F06E4B9" w14:textId="535ED9C7" w:rsidR="009C392C" w:rsidRPr="0052279E" w:rsidRDefault="009B57F1" w:rsidP="008F4FD6">
      <w:pPr>
        <w:pStyle w:val="TOC2"/>
        <w:rPr>
          <w:noProof/>
          <w:sz w:val="22"/>
          <w:szCs w:val="22"/>
        </w:rPr>
      </w:pPr>
      <w:hyperlink w:anchor="_Toc963501" w:history="1">
        <w:r w:rsidR="00DE494A">
          <w:rPr>
            <w:rStyle w:val="Hyperlink"/>
            <w:noProof/>
          </w:rPr>
          <w:t>Section 5</w:t>
        </w:r>
        <w:r w:rsidR="009C392C" w:rsidRPr="00662529">
          <w:rPr>
            <w:rStyle w:val="Hyperlink"/>
            <w:noProof/>
          </w:rPr>
          <w:t>.</w:t>
        </w:r>
        <w:r w:rsidR="009C392C" w:rsidRPr="0052279E">
          <w:rPr>
            <w:noProof/>
            <w:sz w:val="22"/>
            <w:szCs w:val="22"/>
          </w:rPr>
          <w:tab/>
        </w:r>
        <w:r w:rsidR="006D0473">
          <w:rPr>
            <w:rStyle w:val="Hyperlink"/>
            <w:noProof/>
          </w:rPr>
          <w:t>Term of Office</w:t>
        </w:r>
        <w:r w:rsidR="009C392C">
          <w:rPr>
            <w:noProof/>
            <w:webHidden/>
          </w:rPr>
          <w:tab/>
        </w:r>
        <w:r w:rsidR="00D535DB">
          <w:rPr>
            <w:noProof/>
            <w:webHidden/>
          </w:rPr>
          <w:t>8</w:t>
        </w:r>
      </w:hyperlink>
    </w:p>
    <w:p w14:paraId="468196B3" w14:textId="64C7852F" w:rsidR="009C392C" w:rsidRDefault="009B57F1" w:rsidP="008F4FD6">
      <w:pPr>
        <w:pStyle w:val="TOC2"/>
        <w:rPr>
          <w:noProof/>
        </w:rPr>
      </w:pPr>
      <w:hyperlink w:anchor="_Toc963502" w:history="1">
        <w:r w:rsidR="00DE494A">
          <w:rPr>
            <w:rStyle w:val="Hyperlink"/>
            <w:noProof/>
          </w:rPr>
          <w:t>Section 6</w:t>
        </w:r>
        <w:r w:rsidR="009C392C" w:rsidRPr="00662529">
          <w:rPr>
            <w:rStyle w:val="Hyperlink"/>
            <w:noProof/>
          </w:rPr>
          <w:t>.</w:t>
        </w:r>
        <w:r w:rsidR="009C392C" w:rsidRPr="0052279E">
          <w:rPr>
            <w:noProof/>
            <w:sz w:val="22"/>
            <w:szCs w:val="22"/>
          </w:rPr>
          <w:tab/>
        </w:r>
        <w:r w:rsidR="006D0473">
          <w:rPr>
            <w:rStyle w:val="Hyperlink"/>
            <w:noProof/>
          </w:rPr>
          <w:t>Resignation or Removal of Officers</w:t>
        </w:r>
        <w:r w:rsidR="009C392C">
          <w:rPr>
            <w:noProof/>
            <w:webHidden/>
          </w:rPr>
          <w:tab/>
        </w:r>
        <w:r w:rsidR="006D0473">
          <w:rPr>
            <w:noProof/>
            <w:webHidden/>
          </w:rPr>
          <w:t>.</w:t>
        </w:r>
        <w:r w:rsidR="00D535DB">
          <w:rPr>
            <w:noProof/>
            <w:webHidden/>
          </w:rPr>
          <w:t>8</w:t>
        </w:r>
      </w:hyperlink>
    </w:p>
    <w:p w14:paraId="665E4AD3" w14:textId="498B5A43" w:rsidR="006D0473" w:rsidRPr="006D0473" w:rsidRDefault="006D0473" w:rsidP="008F4FD6">
      <w:pPr>
        <w:jc w:val="right"/>
        <w:rPr>
          <w:sz w:val="20"/>
        </w:rPr>
      </w:pPr>
      <w:r>
        <w:t xml:space="preserve">  </w:t>
      </w:r>
      <w:r w:rsidRPr="006D0473">
        <w:rPr>
          <w:sz w:val="20"/>
        </w:rPr>
        <w:t xml:space="preserve">  Section 7.</w:t>
      </w:r>
      <w:r>
        <w:rPr>
          <w:sz w:val="20"/>
        </w:rPr>
        <w:tab/>
      </w:r>
      <w:r w:rsidRPr="006928FC">
        <w:rPr>
          <w:sz w:val="20"/>
        </w:rPr>
        <w:t>V</w:t>
      </w:r>
      <w:r w:rsidRPr="006928FC">
        <w:rPr>
          <w:sz w:val="16"/>
          <w:szCs w:val="16"/>
        </w:rPr>
        <w:t>ACANCIES</w:t>
      </w:r>
      <w:r>
        <w:rPr>
          <w:sz w:val="20"/>
        </w:rPr>
        <w:t>………………………………………………………………………………………………………………………………</w:t>
      </w:r>
      <w:r w:rsidR="006928FC">
        <w:rPr>
          <w:sz w:val="20"/>
        </w:rPr>
        <w:t>……</w:t>
      </w:r>
      <w:r w:rsidR="002F4C9E">
        <w:rPr>
          <w:sz w:val="20"/>
        </w:rPr>
        <w:t>…8</w:t>
      </w:r>
    </w:p>
    <w:p w14:paraId="747F36DA" w14:textId="498FA6C7" w:rsidR="009C392C" w:rsidRPr="0052279E" w:rsidRDefault="009B57F1" w:rsidP="008F4FD6">
      <w:pPr>
        <w:pStyle w:val="TOC1"/>
        <w:rPr>
          <w:sz w:val="22"/>
          <w:szCs w:val="22"/>
        </w:rPr>
      </w:pPr>
      <w:hyperlink w:anchor="_Toc963503" w:history="1">
        <w:r w:rsidR="00E64DA1">
          <w:rPr>
            <w:rStyle w:val="Hyperlink"/>
          </w:rPr>
          <w:t>ARTICLE VIII</w:t>
        </w:r>
        <w:r w:rsidR="009C392C" w:rsidRPr="00662529">
          <w:rPr>
            <w:rStyle w:val="Hyperlink"/>
          </w:rPr>
          <w:t xml:space="preserve"> </w:t>
        </w:r>
        <w:r w:rsidR="00DF6C3A">
          <w:rPr>
            <w:rStyle w:val="Hyperlink"/>
          </w:rPr>
          <w:t>Board of Directors</w:t>
        </w:r>
        <w:r w:rsidR="009C392C">
          <w:rPr>
            <w:webHidden/>
          </w:rPr>
          <w:tab/>
        </w:r>
        <w:r w:rsidR="002F4C9E">
          <w:rPr>
            <w:webHidden/>
          </w:rPr>
          <w:t>9</w:t>
        </w:r>
      </w:hyperlink>
    </w:p>
    <w:p w14:paraId="4F6843A1" w14:textId="197FC235" w:rsidR="009C392C" w:rsidRPr="0052279E" w:rsidRDefault="009B57F1" w:rsidP="008F4FD6">
      <w:pPr>
        <w:pStyle w:val="TOC2"/>
        <w:rPr>
          <w:noProof/>
          <w:sz w:val="22"/>
          <w:szCs w:val="22"/>
        </w:rPr>
      </w:pPr>
      <w:hyperlink w:anchor="_Toc963504" w:history="1">
        <w:r w:rsidR="009C392C" w:rsidRPr="00662529">
          <w:rPr>
            <w:rStyle w:val="Hyperlink"/>
            <w:noProof/>
          </w:rPr>
          <w:t>Section 1.</w:t>
        </w:r>
        <w:r w:rsidR="009C392C" w:rsidRPr="0052279E">
          <w:rPr>
            <w:noProof/>
            <w:sz w:val="22"/>
            <w:szCs w:val="22"/>
          </w:rPr>
          <w:tab/>
        </w:r>
        <w:r w:rsidR="009C392C" w:rsidRPr="00662529">
          <w:rPr>
            <w:rStyle w:val="Hyperlink"/>
            <w:noProof/>
          </w:rPr>
          <w:t>Authority and Responsibility</w:t>
        </w:r>
        <w:r w:rsidR="009C392C">
          <w:rPr>
            <w:noProof/>
            <w:webHidden/>
          </w:rPr>
          <w:tab/>
        </w:r>
        <w:r w:rsidR="002F4C9E">
          <w:rPr>
            <w:noProof/>
            <w:webHidden/>
          </w:rPr>
          <w:t>9</w:t>
        </w:r>
      </w:hyperlink>
    </w:p>
    <w:p w14:paraId="6DF749D5" w14:textId="37D61E59" w:rsidR="009C392C" w:rsidRPr="0052279E" w:rsidRDefault="009B57F1" w:rsidP="008F4FD6">
      <w:pPr>
        <w:pStyle w:val="TOC2"/>
        <w:rPr>
          <w:noProof/>
          <w:sz w:val="22"/>
          <w:szCs w:val="22"/>
        </w:rPr>
      </w:pPr>
      <w:hyperlink w:anchor="_Toc963505" w:history="1">
        <w:r w:rsidR="009C392C" w:rsidRPr="00662529">
          <w:rPr>
            <w:rStyle w:val="Hyperlink"/>
            <w:noProof/>
          </w:rPr>
          <w:t>Section 2.</w:t>
        </w:r>
        <w:r w:rsidR="009C392C" w:rsidRPr="0052279E">
          <w:rPr>
            <w:noProof/>
            <w:sz w:val="22"/>
            <w:szCs w:val="22"/>
          </w:rPr>
          <w:tab/>
        </w:r>
        <w:r w:rsidR="00DF6C3A">
          <w:rPr>
            <w:rStyle w:val="Hyperlink"/>
            <w:noProof/>
          </w:rPr>
          <w:t>Composition</w:t>
        </w:r>
        <w:r w:rsidR="009C392C">
          <w:rPr>
            <w:noProof/>
            <w:webHidden/>
          </w:rPr>
          <w:tab/>
        </w:r>
        <w:r w:rsidR="002F4C9E">
          <w:rPr>
            <w:noProof/>
            <w:webHidden/>
          </w:rPr>
          <w:t>9</w:t>
        </w:r>
      </w:hyperlink>
    </w:p>
    <w:p w14:paraId="42D8621F" w14:textId="1B87CD25" w:rsidR="009C392C" w:rsidRDefault="009B57F1" w:rsidP="008F4FD6">
      <w:pPr>
        <w:pStyle w:val="TOC2"/>
        <w:rPr>
          <w:noProof/>
        </w:rPr>
      </w:pPr>
      <w:hyperlink w:anchor="_Toc963506" w:history="1">
        <w:r w:rsidR="009C392C" w:rsidRPr="00662529">
          <w:rPr>
            <w:rStyle w:val="Hyperlink"/>
            <w:noProof/>
          </w:rPr>
          <w:t xml:space="preserve">Section 3. </w:t>
        </w:r>
        <w:r w:rsidR="009C392C" w:rsidRPr="0052279E">
          <w:rPr>
            <w:noProof/>
            <w:sz w:val="22"/>
            <w:szCs w:val="22"/>
          </w:rPr>
          <w:tab/>
        </w:r>
        <w:r w:rsidR="009C392C" w:rsidRPr="00662529">
          <w:rPr>
            <w:rStyle w:val="Hyperlink"/>
            <w:noProof/>
          </w:rPr>
          <w:t>Meetings</w:t>
        </w:r>
        <w:r w:rsidR="009C392C">
          <w:rPr>
            <w:noProof/>
            <w:webHidden/>
          </w:rPr>
          <w:tab/>
        </w:r>
        <w:r w:rsidR="002F4C9E">
          <w:rPr>
            <w:noProof/>
            <w:webHidden/>
          </w:rPr>
          <w:t>9</w:t>
        </w:r>
      </w:hyperlink>
    </w:p>
    <w:p w14:paraId="23B79195" w14:textId="452B7CC4" w:rsidR="00DF6C3A" w:rsidRDefault="00DF6C3A" w:rsidP="008F4FD6">
      <w:pPr>
        <w:jc w:val="right"/>
        <w:rPr>
          <w:sz w:val="20"/>
        </w:rPr>
      </w:pPr>
      <w:r>
        <w:t xml:space="preserve">    </w:t>
      </w:r>
      <w:r w:rsidRPr="00DF6C3A">
        <w:rPr>
          <w:sz w:val="20"/>
        </w:rPr>
        <w:t>S</w:t>
      </w:r>
      <w:r w:rsidR="00415869" w:rsidRPr="00415869">
        <w:rPr>
          <w:sz w:val="16"/>
          <w:szCs w:val="16"/>
        </w:rPr>
        <w:t>ECTION</w:t>
      </w:r>
      <w:r w:rsidRPr="00DF6C3A">
        <w:rPr>
          <w:sz w:val="20"/>
        </w:rPr>
        <w:t xml:space="preserve"> 4.</w:t>
      </w:r>
      <w:r>
        <w:rPr>
          <w:sz w:val="20"/>
        </w:rPr>
        <w:tab/>
        <w:t>Q</w:t>
      </w:r>
      <w:r w:rsidRPr="00DF6C3A">
        <w:rPr>
          <w:sz w:val="16"/>
          <w:szCs w:val="16"/>
        </w:rPr>
        <w:t>UORUM</w:t>
      </w:r>
      <w:r>
        <w:rPr>
          <w:sz w:val="20"/>
        </w:rPr>
        <w:t>………………………………………………………………………………………………………………………………………</w:t>
      </w:r>
      <w:r w:rsidR="00624E1D">
        <w:rPr>
          <w:sz w:val="20"/>
        </w:rPr>
        <w:t>10</w:t>
      </w:r>
    </w:p>
    <w:p w14:paraId="2CA30079" w14:textId="157E49CF" w:rsidR="00DF6C3A" w:rsidRPr="00DF6C3A" w:rsidRDefault="00DF6C3A" w:rsidP="008F4FD6">
      <w:pPr>
        <w:jc w:val="right"/>
        <w:rPr>
          <w:sz w:val="20"/>
        </w:rPr>
      </w:pPr>
      <w:r>
        <w:rPr>
          <w:sz w:val="20"/>
        </w:rPr>
        <w:t xml:space="preserve">     S</w:t>
      </w:r>
      <w:r w:rsidR="00415869" w:rsidRPr="00415869">
        <w:rPr>
          <w:sz w:val="16"/>
          <w:szCs w:val="16"/>
        </w:rPr>
        <w:t>ECTION</w:t>
      </w:r>
      <w:r>
        <w:rPr>
          <w:sz w:val="20"/>
        </w:rPr>
        <w:t xml:space="preserve"> 5.  </w:t>
      </w:r>
      <w:r>
        <w:rPr>
          <w:sz w:val="20"/>
        </w:rPr>
        <w:tab/>
        <w:t>B</w:t>
      </w:r>
      <w:r w:rsidRPr="00DF6C3A">
        <w:rPr>
          <w:sz w:val="16"/>
          <w:szCs w:val="16"/>
        </w:rPr>
        <w:t>ALLOTS</w:t>
      </w:r>
      <w:r>
        <w:rPr>
          <w:sz w:val="20"/>
        </w:rPr>
        <w:t>……………………………………………………………………………………………………………………………………….</w:t>
      </w:r>
      <w:r w:rsidR="00624E1D">
        <w:rPr>
          <w:sz w:val="20"/>
        </w:rPr>
        <w:t>10</w:t>
      </w:r>
    </w:p>
    <w:p w14:paraId="02390EEA" w14:textId="0D513884" w:rsidR="009C392C" w:rsidRPr="0052279E" w:rsidRDefault="009B57F1" w:rsidP="008F4FD6">
      <w:pPr>
        <w:pStyle w:val="TOC1"/>
        <w:rPr>
          <w:sz w:val="22"/>
          <w:szCs w:val="22"/>
        </w:rPr>
      </w:pPr>
      <w:hyperlink w:anchor="_Toc963507" w:history="1">
        <w:r w:rsidR="00E64DA1">
          <w:rPr>
            <w:rStyle w:val="Hyperlink"/>
          </w:rPr>
          <w:t>ARTICLE IX</w:t>
        </w:r>
        <w:r w:rsidR="009C392C" w:rsidRPr="00662529">
          <w:rPr>
            <w:rStyle w:val="Hyperlink"/>
          </w:rPr>
          <w:t xml:space="preserve"> </w:t>
        </w:r>
        <w:r w:rsidR="00DF6C3A">
          <w:rPr>
            <w:rStyle w:val="Hyperlink"/>
          </w:rPr>
          <w:t>executive committee</w:t>
        </w:r>
        <w:r w:rsidR="009C392C">
          <w:rPr>
            <w:webHidden/>
          </w:rPr>
          <w:tab/>
        </w:r>
        <w:r w:rsidR="00624E1D">
          <w:rPr>
            <w:webHidden/>
          </w:rPr>
          <w:t>10</w:t>
        </w:r>
      </w:hyperlink>
    </w:p>
    <w:p w14:paraId="61FDDDB4" w14:textId="39DB14F5" w:rsidR="009C392C" w:rsidRPr="0052279E" w:rsidRDefault="009B57F1" w:rsidP="008F4FD6">
      <w:pPr>
        <w:pStyle w:val="TOC2"/>
        <w:rPr>
          <w:noProof/>
          <w:sz w:val="22"/>
          <w:szCs w:val="22"/>
        </w:rPr>
      </w:pPr>
      <w:hyperlink w:anchor="_Toc963508" w:history="1">
        <w:r w:rsidR="009C392C" w:rsidRPr="00662529">
          <w:rPr>
            <w:rStyle w:val="Hyperlink"/>
            <w:noProof/>
          </w:rPr>
          <w:t>Section 1.</w:t>
        </w:r>
        <w:r w:rsidR="009C392C" w:rsidRPr="0052279E">
          <w:rPr>
            <w:noProof/>
            <w:sz w:val="22"/>
            <w:szCs w:val="22"/>
          </w:rPr>
          <w:tab/>
        </w:r>
        <w:r w:rsidR="00DF6C3A">
          <w:rPr>
            <w:rStyle w:val="Hyperlink"/>
            <w:noProof/>
          </w:rPr>
          <w:t>Authority and Responsibilty</w:t>
        </w:r>
        <w:r w:rsidR="009C392C">
          <w:rPr>
            <w:noProof/>
            <w:webHidden/>
          </w:rPr>
          <w:tab/>
        </w:r>
        <w:r w:rsidR="00624E1D">
          <w:rPr>
            <w:noProof/>
            <w:webHidden/>
          </w:rPr>
          <w:t>10</w:t>
        </w:r>
      </w:hyperlink>
    </w:p>
    <w:p w14:paraId="632F3329" w14:textId="00AF45FB" w:rsidR="009C392C" w:rsidRPr="0052279E" w:rsidRDefault="009B57F1" w:rsidP="008F4FD6">
      <w:pPr>
        <w:pStyle w:val="TOC2"/>
        <w:rPr>
          <w:noProof/>
          <w:sz w:val="22"/>
          <w:szCs w:val="22"/>
        </w:rPr>
      </w:pPr>
      <w:hyperlink w:anchor="_Toc963509" w:history="1">
        <w:r w:rsidR="009C392C" w:rsidRPr="00662529">
          <w:rPr>
            <w:rStyle w:val="Hyperlink"/>
            <w:noProof/>
          </w:rPr>
          <w:t>Section 2.</w:t>
        </w:r>
        <w:r w:rsidR="009C392C" w:rsidRPr="0052279E">
          <w:rPr>
            <w:noProof/>
            <w:sz w:val="22"/>
            <w:szCs w:val="22"/>
          </w:rPr>
          <w:tab/>
        </w:r>
        <w:r w:rsidR="00DF6C3A">
          <w:rPr>
            <w:rStyle w:val="Hyperlink"/>
            <w:noProof/>
          </w:rPr>
          <w:t>Composition</w:t>
        </w:r>
        <w:r w:rsidR="009C392C">
          <w:rPr>
            <w:noProof/>
            <w:webHidden/>
          </w:rPr>
          <w:tab/>
        </w:r>
        <w:r w:rsidR="00624E1D">
          <w:rPr>
            <w:noProof/>
            <w:webHidden/>
          </w:rPr>
          <w:t>10</w:t>
        </w:r>
      </w:hyperlink>
    </w:p>
    <w:p w14:paraId="4C70BB3B" w14:textId="7867B1B4" w:rsidR="009C392C" w:rsidRPr="0052279E" w:rsidRDefault="009B57F1" w:rsidP="008F4FD6">
      <w:pPr>
        <w:pStyle w:val="TOC2"/>
        <w:rPr>
          <w:noProof/>
          <w:sz w:val="22"/>
          <w:szCs w:val="22"/>
        </w:rPr>
      </w:pPr>
      <w:hyperlink w:anchor="_Toc963510" w:history="1">
        <w:r w:rsidR="009C392C" w:rsidRPr="00662529">
          <w:rPr>
            <w:rStyle w:val="Hyperlink"/>
            <w:noProof/>
          </w:rPr>
          <w:t>Section 3.</w:t>
        </w:r>
        <w:r w:rsidR="009C392C" w:rsidRPr="0052279E">
          <w:rPr>
            <w:noProof/>
            <w:sz w:val="22"/>
            <w:szCs w:val="22"/>
          </w:rPr>
          <w:tab/>
        </w:r>
        <w:r w:rsidR="00104A47">
          <w:rPr>
            <w:rStyle w:val="Hyperlink"/>
            <w:noProof/>
          </w:rPr>
          <w:t>Meetings</w:t>
        </w:r>
        <w:r w:rsidR="009C392C">
          <w:rPr>
            <w:noProof/>
            <w:webHidden/>
          </w:rPr>
          <w:tab/>
        </w:r>
        <w:r w:rsidR="00624E1D">
          <w:rPr>
            <w:noProof/>
            <w:webHidden/>
          </w:rPr>
          <w:t>10</w:t>
        </w:r>
      </w:hyperlink>
    </w:p>
    <w:p w14:paraId="1BCBB508" w14:textId="2E130FFD" w:rsidR="009C392C" w:rsidRPr="0052279E" w:rsidRDefault="009B57F1" w:rsidP="008F4FD6">
      <w:pPr>
        <w:pStyle w:val="TOC1"/>
        <w:rPr>
          <w:sz w:val="22"/>
          <w:szCs w:val="22"/>
        </w:rPr>
      </w:pPr>
      <w:hyperlink w:anchor="_Toc963519" w:history="1">
        <w:r w:rsidR="00E64DA1">
          <w:rPr>
            <w:rStyle w:val="Hyperlink"/>
          </w:rPr>
          <w:t>ARTICLE X</w:t>
        </w:r>
        <w:r w:rsidR="009C392C" w:rsidRPr="00662529">
          <w:rPr>
            <w:rStyle w:val="Hyperlink"/>
          </w:rPr>
          <w:t xml:space="preserve"> </w:t>
        </w:r>
        <w:r w:rsidR="00C33FA9">
          <w:rPr>
            <w:rStyle w:val="Hyperlink"/>
          </w:rPr>
          <w:t>committees</w:t>
        </w:r>
        <w:r w:rsidR="009C392C">
          <w:rPr>
            <w:webHidden/>
          </w:rPr>
          <w:tab/>
        </w:r>
        <w:r w:rsidR="00624E1D">
          <w:rPr>
            <w:webHidden/>
          </w:rPr>
          <w:t>10</w:t>
        </w:r>
      </w:hyperlink>
    </w:p>
    <w:p w14:paraId="70ECAB47" w14:textId="320AF889" w:rsidR="009C392C" w:rsidRPr="0052279E" w:rsidRDefault="009B57F1" w:rsidP="008F4FD6">
      <w:pPr>
        <w:pStyle w:val="TOC2"/>
        <w:rPr>
          <w:noProof/>
          <w:sz w:val="22"/>
          <w:szCs w:val="22"/>
        </w:rPr>
      </w:pPr>
      <w:hyperlink w:anchor="_Toc963520" w:history="1">
        <w:r w:rsidR="009C392C" w:rsidRPr="00662529">
          <w:rPr>
            <w:rStyle w:val="Hyperlink"/>
            <w:noProof/>
          </w:rPr>
          <w:t>Section 1.</w:t>
        </w:r>
        <w:r w:rsidR="009C392C" w:rsidRPr="0052279E">
          <w:rPr>
            <w:noProof/>
            <w:sz w:val="22"/>
            <w:szCs w:val="22"/>
          </w:rPr>
          <w:tab/>
        </w:r>
        <w:r w:rsidR="00C33FA9">
          <w:rPr>
            <w:rStyle w:val="Hyperlink"/>
            <w:noProof/>
          </w:rPr>
          <w:t>Standing Committees</w:t>
        </w:r>
        <w:r w:rsidR="009C392C">
          <w:rPr>
            <w:noProof/>
            <w:webHidden/>
          </w:rPr>
          <w:tab/>
        </w:r>
        <w:r w:rsidR="00624E1D">
          <w:rPr>
            <w:noProof/>
            <w:webHidden/>
          </w:rPr>
          <w:t>10</w:t>
        </w:r>
      </w:hyperlink>
    </w:p>
    <w:p w14:paraId="4273A58C" w14:textId="1DB0B3F0" w:rsidR="009C392C" w:rsidRPr="0052279E" w:rsidRDefault="009B57F1" w:rsidP="008F4FD6">
      <w:pPr>
        <w:pStyle w:val="TOC2"/>
        <w:rPr>
          <w:noProof/>
          <w:sz w:val="22"/>
          <w:szCs w:val="22"/>
        </w:rPr>
      </w:pPr>
      <w:hyperlink w:anchor="_Toc963521" w:history="1">
        <w:r w:rsidR="009C392C" w:rsidRPr="00662529">
          <w:rPr>
            <w:rStyle w:val="Hyperlink"/>
            <w:noProof/>
          </w:rPr>
          <w:t>Section 2.</w:t>
        </w:r>
        <w:r w:rsidR="009C392C" w:rsidRPr="0052279E">
          <w:rPr>
            <w:noProof/>
            <w:sz w:val="22"/>
            <w:szCs w:val="22"/>
          </w:rPr>
          <w:tab/>
        </w:r>
        <w:r w:rsidR="00C33FA9">
          <w:rPr>
            <w:rStyle w:val="Hyperlink"/>
            <w:noProof/>
          </w:rPr>
          <w:t>Special Committees</w:t>
        </w:r>
        <w:r w:rsidR="009C392C">
          <w:rPr>
            <w:noProof/>
            <w:webHidden/>
          </w:rPr>
          <w:tab/>
        </w:r>
        <w:r w:rsidR="00624E1D">
          <w:rPr>
            <w:noProof/>
            <w:webHidden/>
          </w:rPr>
          <w:t>10</w:t>
        </w:r>
      </w:hyperlink>
    </w:p>
    <w:p w14:paraId="69A2D548" w14:textId="157FE093" w:rsidR="009C392C" w:rsidRPr="0052279E" w:rsidRDefault="009B57F1" w:rsidP="008F4FD6">
      <w:pPr>
        <w:pStyle w:val="TOC2"/>
        <w:rPr>
          <w:noProof/>
          <w:sz w:val="22"/>
          <w:szCs w:val="22"/>
        </w:rPr>
      </w:pPr>
      <w:hyperlink w:anchor="_Toc963522" w:history="1">
        <w:r w:rsidR="009C392C" w:rsidRPr="00662529">
          <w:rPr>
            <w:rStyle w:val="Hyperlink"/>
            <w:noProof/>
          </w:rPr>
          <w:t>Section 3.</w:t>
        </w:r>
        <w:r w:rsidR="009C392C" w:rsidRPr="0052279E">
          <w:rPr>
            <w:noProof/>
            <w:sz w:val="22"/>
            <w:szCs w:val="22"/>
          </w:rPr>
          <w:tab/>
        </w:r>
        <w:r w:rsidR="00C33FA9">
          <w:rPr>
            <w:rStyle w:val="Hyperlink"/>
            <w:noProof/>
          </w:rPr>
          <w:t>Authority and Responsibility</w:t>
        </w:r>
        <w:r w:rsidR="009C392C">
          <w:rPr>
            <w:noProof/>
            <w:webHidden/>
          </w:rPr>
          <w:tab/>
        </w:r>
        <w:r w:rsidR="00624E1D">
          <w:rPr>
            <w:noProof/>
            <w:webHidden/>
          </w:rPr>
          <w:t>11</w:t>
        </w:r>
      </w:hyperlink>
    </w:p>
    <w:p w14:paraId="26DD1ACD" w14:textId="3C5FAB89" w:rsidR="009C392C" w:rsidRPr="0052279E" w:rsidRDefault="009B57F1" w:rsidP="008F4FD6">
      <w:pPr>
        <w:pStyle w:val="TOC2"/>
        <w:rPr>
          <w:noProof/>
          <w:sz w:val="22"/>
          <w:szCs w:val="22"/>
        </w:rPr>
      </w:pPr>
      <w:hyperlink w:anchor="_Toc963523" w:history="1">
        <w:r w:rsidR="009C392C" w:rsidRPr="00662529">
          <w:rPr>
            <w:rStyle w:val="Hyperlink"/>
            <w:noProof/>
          </w:rPr>
          <w:t>Section 4.</w:t>
        </w:r>
        <w:r w:rsidR="009C392C" w:rsidRPr="0052279E">
          <w:rPr>
            <w:noProof/>
            <w:sz w:val="22"/>
            <w:szCs w:val="22"/>
          </w:rPr>
          <w:tab/>
        </w:r>
        <w:r w:rsidR="00C33FA9">
          <w:rPr>
            <w:rStyle w:val="Hyperlink"/>
            <w:noProof/>
          </w:rPr>
          <w:t>Composition/Membership</w:t>
        </w:r>
        <w:r w:rsidR="009C392C">
          <w:rPr>
            <w:noProof/>
            <w:webHidden/>
          </w:rPr>
          <w:tab/>
        </w:r>
        <w:r w:rsidR="00624E1D">
          <w:rPr>
            <w:noProof/>
            <w:webHidden/>
          </w:rPr>
          <w:t>11</w:t>
        </w:r>
      </w:hyperlink>
    </w:p>
    <w:p w14:paraId="1651B797" w14:textId="2E87B6BE" w:rsidR="009C392C" w:rsidRPr="0052279E" w:rsidRDefault="009B57F1" w:rsidP="008F4FD6">
      <w:pPr>
        <w:pStyle w:val="TOC2"/>
        <w:rPr>
          <w:noProof/>
          <w:sz w:val="22"/>
          <w:szCs w:val="22"/>
        </w:rPr>
      </w:pPr>
      <w:hyperlink w:anchor="_Toc963524" w:history="1">
        <w:r w:rsidR="009C392C" w:rsidRPr="00662529">
          <w:rPr>
            <w:rStyle w:val="Hyperlink"/>
            <w:noProof/>
          </w:rPr>
          <w:t>Section 5.</w:t>
        </w:r>
        <w:r w:rsidR="009C392C" w:rsidRPr="0052279E">
          <w:rPr>
            <w:noProof/>
            <w:sz w:val="22"/>
            <w:szCs w:val="22"/>
          </w:rPr>
          <w:tab/>
        </w:r>
        <w:r w:rsidR="00C33FA9">
          <w:rPr>
            <w:rStyle w:val="Hyperlink"/>
            <w:noProof/>
          </w:rPr>
          <w:t>Policies and Procedures</w:t>
        </w:r>
        <w:r w:rsidR="009C392C">
          <w:rPr>
            <w:noProof/>
            <w:webHidden/>
          </w:rPr>
          <w:tab/>
        </w:r>
        <w:r w:rsidR="00624E1D">
          <w:rPr>
            <w:noProof/>
            <w:webHidden/>
          </w:rPr>
          <w:t>11</w:t>
        </w:r>
      </w:hyperlink>
    </w:p>
    <w:p w14:paraId="57FCCC42" w14:textId="21AEC5A3" w:rsidR="009C392C" w:rsidRPr="0052279E" w:rsidRDefault="009B57F1" w:rsidP="008F4FD6">
      <w:pPr>
        <w:pStyle w:val="TOC1"/>
        <w:rPr>
          <w:sz w:val="22"/>
          <w:szCs w:val="22"/>
        </w:rPr>
      </w:pPr>
      <w:hyperlink w:anchor="_Toc963533" w:history="1">
        <w:r w:rsidR="00E64DA1">
          <w:rPr>
            <w:rStyle w:val="Hyperlink"/>
          </w:rPr>
          <w:t>ARTICLE XI</w:t>
        </w:r>
        <w:r w:rsidR="009C392C" w:rsidRPr="00662529">
          <w:rPr>
            <w:rStyle w:val="Hyperlink"/>
          </w:rPr>
          <w:t xml:space="preserve"> </w:t>
        </w:r>
        <w:r w:rsidR="00415869">
          <w:rPr>
            <w:rStyle w:val="Hyperlink"/>
          </w:rPr>
          <w:t>Delegates and Alternates to TDHA</w:t>
        </w:r>
        <w:r w:rsidR="009C392C">
          <w:rPr>
            <w:webHidden/>
          </w:rPr>
          <w:tab/>
        </w:r>
        <w:r w:rsidR="00624E1D">
          <w:rPr>
            <w:webHidden/>
          </w:rPr>
          <w:t>11</w:t>
        </w:r>
      </w:hyperlink>
    </w:p>
    <w:p w14:paraId="1834E6DB" w14:textId="3F928714" w:rsidR="009C392C" w:rsidRPr="0052279E" w:rsidRDefault="009B57F1" w:rsidP="008F4FD6">
      <w:pPr>
        <w:pStyle w:val="TOC2"/>
        <w:rPr>
          <w:noProof/>
          <w:sz w:val="22"/>
          <w:szCs w:val="22"/>
        </w:rPr>
      </w:pPr>
      <w:hyperlink w:anchor="_Toc963534" w:history="1">
        <w:r w:rsidR="009C392C" w:rsidRPr="00662529">
          <w:rPr>
            <w:rStyle w:val="Hyperlink"/>
            <w:noProof/>
          </w:rPr>
          <w:t>Section 1.</w:t>
        </w:r>
        <w:r w:rsidR="009C392C" w:rsidRPr="0052279E">
          <w:rPr>
            <w:noProof/>
            <w:sz w:val="22"/>
            <w:szCs w:val="22"/>
          </w:rPr>
          <w:tab/>
        </w:r>
        <w:r w:rsidR="00415869">
          <w:rPr>
            <w:rStyle w:val="Hyperlink"/>
            <w:noProof/>
          </w:rPr>
          <w:t>Number</w:t>
        </w:r>
        <w:r w:rsidR="009C392C">
          <w:rPr>
            <w:noProof/>
            <w:webHidden/>
          </w:rPr>
          <w:tab/>
        </w:r>
        <w:r w:rsidR="00624E1D">
          <w:rPr>
            <w:noProof/>
            <w:webHidden/>
          </w:rPr>
          <w:t>11</w:t>
        </w:r>
      </w:hyperlink>
    </w:p>
    <w:p w14:paraId="40892218" w14:textId="2A33AEB8" w:rsidR="009C392C" w:rsidRPr="0052279E" w:rsidRDefault="009B57F1" w:rsidP="008F4FD6">
      <w:pPr>
        <w:pStyle w:val="TOC2"/>
        <w:rPr>
          <w:noProof/>
          <w:sz w:val="22"/>
          <w:szCs w:val="22"/>
        </w:rPr>
      </w:pPr>
      <w:hyperlink w:anchor="_Toc963535" w:history="1">
        <w:r w:rsidR="009C392C" w:rsidRPr="00662529">
          <w:rPr>
            <w:rStyle w:val="Hyperlink"/>
            <w:noProof/>
          </w:rPr>
          <w:t>Section 2.</w:t>
        </w:r>
        <w:r w:rsidR="009C392C" w:rsidRPr="0052279E">
          <w:rPr>
            <w:noProof/>
            <w:sz w:val="22"/>
            <w:szCs w:val="22"/>
          </w:rPr>
          <w:tab/>
        </w:r>
        <w:r w:rsidR="00415869">
          <w:rPr>
            <w:rStyle w:val="Hyperlink"/>
            <w:noProof/>
          </w:rPr>
          <w:t>Qualifications</w:t>
        </w:r>
        <w:r w:rsidR="009C392C">
          <w:rPr>
            <w:noProof/>
            <w:webHidden/>
          </w:rPr>
          <w:tab/>
        </w:r>
        <w:r w:rsidR="00624E1D">
          <w:rPr>
            <w:noProof/>
            <w:webHidden/>
          </w:rPr>
          <w:t>11</w:t>
        </w:r>
      </w:hyperlink>
    </w:p>
    <w:p w14:paraId="67EDD7F2" w14:textId="5474476A" w:rsidR="009C392C" w:rsidRPr="0052279E" w:rsidRDefault="009B57F1" w:rsidP="008F4FD6">
      <w:pPr>
        <w:pStyle w:val="TOC2"/>
        <w:rPr>
          <w:noProof/>
          <w:sz w:val="22"/>
          <w:szCs w:val="22"/>
        </w:rPr>
      </w:pPr>
      <w:hyperlink w:anchor="_Toc963536" w:history="1">
        <w:r w:rsidR="009C392C" w:rsidRPr="00662529">
          <w:rPr>
            <w:rStyle w:val="Hyperlink"/>
            <w:noProof/>
          </w:rPr>
          <w:t>Section 3.</w:t>
        </w:r>
        <w:r w:rsidR="009C392C" w:rsidRPr="0052279E">
          <w:rPr>
            <w:noProof/>
            <w:sz w:val="22"/>
            <w:szCs w:val="22"/>
          </w:rPr>
          <w:tab/>
        </w:r>
        <w:r w:rsidR="00415869">
          <w:rPr>
            <w:rStyle w:val="Hyperlink"/>
            <w:noProof/>
          </w:rPr>
          <w:t>Nominations and Elections</w:t>
        </w:r>
        <w:r w:rsidR="009C392C">
          <w:rPr>
            <w:noProof/>
            <w:webHidden/>
          </w:rPr>
          <w:tab/>
        </w:r>
        <w:r w:rsidR="008F4FD6">
          <w:rPr>
            <w:noProof/>
            <w:webHidden/>
          </w:rPr>
          <w:t>12</w:t>
        </w:r>
      </w:hyperlink>
    </w:p>
    <w:p w14:paraId="2A8247F7" w14:textId="3222192A" w:rsidR="009C392C" w:rsidRPr="0052279E" w:rsidRDefault="009B57F1" w:rsidP="008F4FD6">
      <w:pPr>
        <w:pStyle w:val="TOC2"/>
        <w:rPr>
          <w:noProof/>
          <w:sz w:val="22"/>
          <w:szCs w:val="22"/>
        </w:rPr>
      </w:pPr>
      <w:hyperlink w:anchor="_Toc963537" w:history="1">
        <w:r w:rsidR="009C392C" w:rsidRPr="00662529">
          <w:rPr>
            <w:rStyle w:val="Hyperlink"/>
            <w:noProof/>
          </w:rPr>
          <w:t>Section 4.</w:t>
        </w:r>
        <w:r w:rsidR="009C392C" w:rsidRPr="0052279E">
          <w:rPr>
            <w:noProof/>
            <w:sz w:val="22"/>
            <w:szCs w:val="22"/>
          </w:rPr>
          <w:tab/>
        </w:r>
        <w:r w:rsidR="00415869">
          <w:rPr>
            <w:rStyle w:val="Hyperlink"/>
            <w:noProof/>
          </w:rPr>
          <w:t>Duties of TDHA Delegates and Alternate Delegates</w:t>
        </w:r>
        <w:r w:rsidR="009C392C">
          <w:rPr>
            <w:noProof/>
            <w:webHidden/>
          </w:rPr>
          <w:tab/>
        </w:r>
        <w:r w:rsidR="008F4FD6">
          <w:rPr>
            <w:noProof/>
            <w:webHidden/>
          </w:rPr>
          <w:t>12</w:t>
        </w:r>
      </w:hyperlink>
    </w:p>
    <w:p w14:paraId="630F9B88" w14:textId="73782237" w:rsidR="009C392C" w:rsidRPr="0052279E" w:rsidRDefault="009B57F1" w:rsidP="008F4FD6">
      <w:pPr>
        <w:pStyle w:val="TOC2"/>
        <w:rPr>
          <w:noProof/>
          <w:sz w:val="22"/>
          <w:szCs w:val="22"/>
        </w:rPr>
      </w:pPr>
      <w:hyperlink w:anchor="_Toc963538" w:history="1">
        <w:r w:rsidR="009C392C" w:rsidRPr="00662529">
          <w:rPr>
            <w:rStyle w:val="Hyperlink"/>
            <w:noProof/>
          </w:rPr>
          <w:t>Section 5.</w:t>
        </w:r>
        <w:r w:rsidR="009C392C" w:rsidRPr="0052279E">
          <w:rPr>
            <w:noProof/>
            <w:sz w:val="22"/>
            <w:szCs w:val="22"/>
          </w:rPr>
          <w:tab/>
        </w:r>
        <w:r w:rsidR="00415869">
          <w:rPr>
            <w:rStyle w:val="Hyperlink"/>
            <w:noProof/>
          </w:rPr>
          <w:t>Reporting</w:t>
        </w:r>
        <w:r w:rsidR="009C392C">
          <w:rPr>
            <w:noProof/>
            <w:webHidden/>
          </w:rPr>
          <w:tab/>
        </w:r>
        <w:r w:rsidR="008F4FD6">
          <w:rPr>
            <w:noProof/>
            <w:webHidden/>
          </w:rPr>
          <w:t>12</w:t>
        </w:r>
      </w:hyperlink>
    </w:p>
    <w:p w14:paraId="68CE9136" w14:textId="249969A5" w:rsidR="009C392C" w:rsidRDefault="009B57F1" w:rsidP="008F4FD6">
      <w:pPr>
        <w:pStyle w:val="TOC2"/>
        <w:rPr>
          <w:noProof/>
        </w:rPr>
      </w:pPr>
      <w:hyperlink w:anchor="_Toc963539" w:history="1">
        <w:r w:rsidR="009C392C" w:rsidRPr="00662529">
          <w:rPr>
            <w:rStyle w:val="Hyperlink"/>
            <w:noProof/>
          </w:rPr>
          <w:t>Section 6.</w:t>
        </w:r>
        <w:r w:rsidR="009C392C" w:rsidRPr="0052279E">
          <w:rPr>
            <w:noProof/>
            <w:sz w:val="22"/>
            <w:szCs w:val="22"/>
          </w:rPr>
          <w:tab/>
        </w:r>
        <w:r w:rsidR="00415869">
          <w:rPr>
            <w:rStyle w:val="Hyperlink"/>
            <w:noProof/>
          </w:rPr>
          <w:t>Resignation and Removal</w:t>
        </w:r>
        <w:r w:rsidR="009C392C">
          <w:rPr>
            <w:noProof/>
            <w:webHidden/>
          </w:rPr>
          <w:tab/>
        </w:r>
        <w:r w:rsidR="008F4FD6">
          <w:rPr>
            <w:noProof/>
            <w:webHidden/>
          </w:rPr>
          <w:t>12</w:t>
        </w:r>
      </w:hyperlink>
    </w:p>
    <w:p w14:paraId="0612C95A" w14:textId="46AFDC16" w:rsidR="00415869" w:rsidRPr="00415869" w:rsidRDefault="00415869" w:rsidP="008F4FD6">
      <w:pPr>
        <w:jc w:val="right"/>
        <w:rPr>
          <w:sz w:val="20"/>
        </w:rPr>
      </w:pPr>
      <w:r>
        <w:t xml:space="preserve">    </w:t>
      </w:r>
      <w:r w:rsidRPr="00415869">
        <w:rPr>
          <w:sz w:val="20"/>
        </w:rPr>
        <w:t>S</w:t>
      </w:r>
      <w:r w:rsidRPr="00415869">
        <w:rPr>
          <w:sz w:val="16"/>
          <w:szCs w:val="16"/>
        </w:rPr>
        <w:t xml:space="preserve">ECTION </w:t>
      </w:r>
      <w:r w:rsidRPr="00415869">
        <w:rPr>
          <w:sz w:val="20"/>
        </w:rPr>
        <w:t>7.</w:t>
      </w:r>
      <w:r>
        <w:rPr>
          <w:sz w:val="20"/>
        </w:rPr>
        <w:tab/>
        <w:t>V</w:t>
      </w:r>
      <w:r w:rsidRPr="00415869">
        <w:rPr>
          <w:sz w:val="16"/>
          <w:szCs w:val="16"/>
        </w:rPr>
        <w:t>ACANCIES</w:t>
      </w:r>
      <w:r>
        <w:rPr>
          <w:sz w:val="20"/>
        </w:rPr>
        <w:t>……………………………………………………………………………………………………………………………………</w:t>
      </w:r>
      <w:r w:rsidR="008F4FD6">
        <w:rPr>
          <w:sz w:val="20"/>
        </w:rPr>
        <w:t>12</w:t>
      </w:r>
    </w:p>
    <w:p w14:paraId="57A5B888" w14:textId="0A5C5ACC" w:rsidR="009C392C" w:rsidRDefault="009B57F1" w:rsidP="008F4FD6">
      <w:pPr>
        <w:pStyle w:val="TOC1"/>
      </w:pPr>
      <w:hyperlink w:anchor="_Toc963540" w:history="1">
        <w:r w:rsidR="00E64DA1">
          <w:rPr>
            <w:rStyle w:val="Hyperlink"/>
          </w:rPr>
          <w:t>ARTICLE XII</w:t>
        </w:r>
        <w:r w:rsidR="009C392C" w:rsidRPr="00662529">
          <w:rPr>
            <w:rStyle w:val="Hyperlink"/>
          </w:rPr>
          <w:t xml:space="preserve"> </w:t>
        </w:r>
        <w:r w:rsidR="00415869">
          <w:rPr>
            <w:rStyle w:val="Hyperlink"/>
          </w:rPr>
          <w:t>general Provisions</w:t>
        </w:r>
        <w:r w:rsidR="009C392C">
          <w:rPr>
            <w:webHidden/>
          </w:rPr>
          <w:tab/>
        </w:r>
        <w:r w:rsidR="009C392C">
          <w:rPr>
            <w:webHidden/>
          </w:rPr>
          <w:fldChar w:fldCharType="begin"/>
        </w:r>
        <w:r w:rsidR="009C392C">
          <w:rPr>
            <w:webHidden/>
          </w:rPr>
          <w:instrText xml:space="preserve"> PAGEREF _Toc963540 \h </w:instrText>
        </w:r>
        <w:r w:rsidR="009C392C">
          <w:rPr>
            <w:webHidden/>
          </w:rPr>
        </w:r>
        <w:r w:rsidR="009C392C">
          <w:rPr>
            <w:webHidden/>
          </w:rPr>
          <w:fldChar w:fldCharType="separate"/>
        </w:r>
        <w:r w:rsidR="00705DFD">
          <w:rPr>
            <w:webHidden/>
          </w:rPr>
          <w:t>13</w:t>
        </w:r>
        <w:r w:rsidR="009C392C">
          <w:rPr>
            <w:webHidden/>
          </w:rPr>
          <w:fldChar w:fldCharType="end"/>
        </w:r>
      </w:hyperlink>
    </w:p>
    <w:p w14:paraId="79241BE1" w14:textId="1A203D5F" w:rsidR="00415869" w:rsidRDefault="00415869" w:rsidP="008F4FD6">
      <w:pPr>
        <w:jc w:val="right"/>
        <w:rPr>
          <w:sz w:val="20"/>
        </w:rPr>
      </w:pPr>
      <w:r>
        <w:lastRenderedPageBreak/>
        <w:t xml:space="preserve">    </w:t>
      </w:r>
      <w:r w:rsidRPr="00415869">
        <w:rPr>
          <w:sz w:val="20"/>
        </w:rPr>
        <w:t>Section 1.</w:t>
      </w:r>
      <w:r>
        <w:rPr>
          <w:sz w:val="20"/>
        </w:rPr>
        <w:tab/>
        <w:t>B</w:t>
      </w:r>
      <w:r w:rsidRPr="00415869">
        <w:rPr>
          <w:sz w:val="16"/>
          <w:szCs w:val="16"/>
        </w:rPr>
        <w:t>ONDIN</w:t>
      </w:r>
      <w:r>
        <w:rPr>
          <w:sz w:val="16"/>
          <w:szCs w:val="16"/>
        </w:rPr>
        <w:t>G</w:t>
      </w:r>
      <w:r>
        <w:rPr>
          <w:sz w:val="20"/>
        </w:rPr>
        <w:t>………………………………………………………………………………………………………………………………………</w:t>
      </w:r>
      <w:r w:rsidR="008F4FD6">
        <w:rPr>
          <w:sz w:val="20"/>
        </w:rPr>
        <w:t>13</w:t>
      </w:r>
    </w:p>
    <w:p w14:paraId="5B48507B" w14:textId="2F7EB716" w:rsidR="00415869" w:rsidRDefault="00415869" w:rsidP="008F4FD6">
      <w:pPr>
        <w:jc w:val="right"/>
        <w:rPr>
          <w:sz w:val="20"/>
        </w:rPr>
      </w:pPr>
      <w:r>
        <w:rPr>
          <w:sz w:val="20"/>
        </w:rPr>
        <w:t xml:space="preserve">     S</w:t>
      </w:r>
      <w:r w:rsidRPr="00415869">
        <w:rPr>
          <w:sz w:val="16"/>
          <w:szCs w:val="16"/>
        </w:rPr>
        <w:t>ECTION</w:t>
      </w:r>
      <w:r>
        <w:rPr>
          <w:sz w:val="20"/>
        </w:rPr>
        <w:t xml:space="preserve"> 2.</w:t>
      </w:r>
      <w:r>
        <w:rPr>
          <w:sz w:val="20"/>
        </w:rPr>
        <w:tab/>
        <w:t>S</w:t>
      </w:r>
      <w:r w:rsidRPr="00415869">
        <w:rPr>
          <w:sz w:val="16"/>
          <w:szCs w:val="16"/>
        </w:rPr>
        <w:t>CHOLARSHIPS</w:t>
      </w:r>
      <w:r>
        <w:rPr>
          <w:sz w:val="20"/>
        </w:rPr>
        <w:t xml:space="preserve"> ………………………………………………………………………………………………………………………………</w:t>
      </w:r>
      <w:r w:rsidR="008F4FD6">
        <w:rPr>
          <w:sz w:val="20"/>
        </w:rPr>
        <w:t>13</w:t>
      </w:r>
    </w:p>
    <w:p w14:paraId="6BB620B7" w14:textId="051CCBA1" w:rsidR="00415869" w:rsidRDefault="00415869" w:rsidP="008F4FD6">
      <w:pPr>
        <w:jc w:val="right"/>
        <w:rPr>
          <w:sz w:val="20"/>
        </w:rPr>
      </w:pPr>
      <w:r>
        <w:rPr>
          <w:sz w:val="20"/>
        </w:rPr>
        <w:t xml:space="preserve">     S</w:t>
      </w:r>
      <w:r w:rsidRPr="007A7E61">
        <w:rPr>
          <w:sz w:val="16"/>
          <w:szCs w:val="16"/>
        </w:rPr>
        <w:t>ECTION</w:t>
      </w:r>
      <w:r>
        <w:rPr>
          <w:sz w:val="20"/>
        </w:rPr>
        <w:t xml:space="preserve"> 3. </w:t>
      </w:r>
      <w:r w:rsidR="007A7E61">
        <w:rPr>
          <w:sz w:val="20"/>
        </w:rPr>
        <w:tab/>
        <w:t>F</w:t>
      </w:r>
      <w:r w:rsidR="007A7E61" w:rsidRPr="007A7E61">
        <w:rPr>
          <w:sz w:val="16"/>
          <w:szCs w:val="16"/>
        </w:rPr>
        <w:t>ISCAL YEAR</w:t>
      </w:r>
      <w:r w:rsidR="007A7E61">
        <w:rPr>
          <w:sz w:val="20"/>
        </w:rPr>
        <w:t>………………………………………………………………………………………………………………………………</w:t>
      </w:r>
      <w:proofErr w:type="gramStart"/>
      <w:r w:rsidR="007A7E61">
        <w:rPr>
          <w:sz w:val="20"/>
        </w:rPr>
        <w:t>…..</w:t>
      </w:r>
      <w:proofErr w:type="gramEnd"/>
      <w:r w:rsidR="008F4FD6">
        <w:rPr>
          <w:sz w:val="20"/>
        </w:rPr>
        <w:t>13</w:t>
      </w:r>
    </w:p>
    <w:p w14:paraId="25332D72" w14:textId="3AF4F771" w:rsidR="007A7E61" w:rsidRDefault="007A7E61" w:rsidP="008F4FD6">
      <w:pPr>
        <w:jc w:val="right"/>
        <w:rPr>
          <w:sz w:val="20"/>
        </w:rPr>
      </w:pPr>
      <w:r>
        <w:rPr>
          <w:sz w:val="20"/>
        </w:rPr>
        <w:t xml:space="preserve">     S</w:t>
      </w:r>
      <w:r w:rsidRPr="007A7E61">
        <w:rPr>
          <w:sz w:val="16"/>
          <w:szCs w:val="16"/>
        </w:rPr>
        <w:t>ECTION</w:t>
      </w:r>
      <w:r>
        <w:rPr>
          <w:sz w:val="20"/>
        </w:rPr>
        <w:t xml:space="preserve"> 4.</w:t>
      </w:r>
      <w:r>
        <w:rPr>
          <w:sz w:val="20"/>
        </w:rPr>
        <w:tab/>
        <w:t>E</w:t>
      </w:r>
      <w:r w:rsidRPr="007A7E61">
        <w:rPr>
          <w:sz w:val="16"/>
          <w:szCs w:val="16"/>
        </w:rPr>
        <w:t>THICS</w:t>
      </w:r>
      <w:r>
        <w:rPr>
          <w:sz w:val="20"/>
        </w:rPr>
        <w:t>………………………………………………………………………………………………………………………………………….</w:t>
      </w:r>
      <w:r w:rsidR="008F4FD6">
        <w:rPr>
          <w:sz w:val="20"/>
        </w:rPr>
        <w:t>13</w:t>
      </w:r>
    </w:p>
    <w:p w14:paraId="2B03A4A0" w14:textId="04294520" w:rsidR="007A7E61" w:rsidRPr="00415869" w:rsidRDefault="007A7E61" w:rsidP="008F4FD6">
      <w:pPr>
        <w:jc w:val="right"/>
        <w:rPr>
          <w:sz w:val="20"/>
        </w:rPr>
      </w:pPr>
      <w:r>
        <w:rPr>
          <w:sz w:val="20"/>
        </w:rPr>
        <w:t xml:space="preserve">     S</w:t>
      </w:r>
      <w:r w:rsidRPr="007A7E61">
        <w:rPr>
          <w:sz w:val="16"/>
          <w:szCs w:val="16"/>
        </w:rPr>
        <w:t>ECTION</w:t>
      </w:r>
      <w:r>
        <w:rPr>
          <w:sz w:val="20"/>
        </w:rPr>
        <w:t xml:space="preserve"> 5.</w:t>
      </w:r>
      <w:r>
        <w:rPr>
          <w:sz w:val="20"/>
        </w:rPr>
        <w:tab/>
        <w:t>U</w:t>
      </w:r>
      <w:r w:rsidRPr="007A7E61">
        <w:rPr>
          <w:sz w:val="16"/>
          <w:szCs w:val="16"/>
        </w:rPr>
        <w:t>SE</w:t>
      </w:r>
      <w:r>
        <w:rPr>
          <w:sz w:val="20"/>
        </w:rPr>
        <w:t xml:space="preserve"> </w:t>
      </w:r>
      <w:r w:rsidRPr="007A7E61">
        <w:rPr>
          <w:sz w:val="16"/>
          <w:szCs w:val="16"/>
        </w:rPr>
        <w:t>OF</w:t>
      </w:r>
      <w:r>
        <w:rPr>
          <w:sz w:val="20"/>
        </w:rPr>
        <w:t xml:space="preserve"> E</w:t>
      </w:r>
      <w:r w:rsidRPr="007A7E61">
        <w:rPr>
          <w:sz w:val="16"/>
          <w:szCs w:val="16"/>
        </w:rPr>
        <w:t xml:space="preserve">LECTRONIC </w:t>
      </w:r>
      <w:r>
        <w:rPr>
          <w:sz w:val="20"/>
        </w:rPr>
        <w:t>C</w:t>
      </w:r>
      <w:r w:rsidRPr="007A7E61">
        <w:rPr>
          <w:sz w:val="16"/>
          <w:szCs w:val="16"/>
        </w:rPr>
        <w:t>OMMUNICATION</w:t>
      </w:r>
      <w:r>
        <w:rPr>
          <w:sz w:val="20"/>
        </w:rPr>
        <w:t>……………………………………………………………………………………………….</w:t>
      </w:r>
      <w:r w:rsidR="008F4FD6">
        <w:rPr>
          <w:sz w:val="20"/>
        </w:rPr>
        <w:t>13</w:t>
      </w:r>
    </w:p>
    <w:p w14:paraId="0260C274" w14:textId="5CB20B4D" w:rsidR="009C392C" w:rsidRPr="007A7E61" w:rsidRDefault="009B57F1" w:rsidP="008F4FD6">
      <w:pPr>
        <w:pStyle w:val="TOC1"/>
        <w:rPr>
          <w:sz w:val="22"/>
          <w:szCs w:val="22"/>
        </w:rPr>
      </w:pPr>
      <w:hyperlink w:anchor="_Toc963541" w:history="1">
        <w:r w:rsidR="00E64DA1">
          <w:rPr>
            <w:rStyle w:val="Hyperlink"/>
          </w:rPr>
          <w:t>ARTICLE XIII</w:t>
        </w:r>
        <w:r w:rsidR="009C392C" w:rsidRPr="00662529">
          <w:rPr>
            <w:rStyle w:val="Hyperlink"/>
          </w:rPr>
          <w:t xml:space="preserve"> </w:t>
        </w:r>
        <w:r w:rsidR="007A7E61">
          <w:rPr>
            <w:rStyle w:val="Hyperlink"/>
          </w:rPr>
          <w:t>indemnification</w:t>
        </w:r>
        <w:r w:rsidR="009C392C">
          <w:rPr>
            <w:webHidden/>
          </w:rPr>
          <w:tab/>
        </w:r>
        <w:r w:rsidR="009C392C">
          <w:rPr>
            <w:webHidden/>
          </w:rPr>
          <w:fldChar w:fldCharType="begin"/>
        </w:r>
        <w:r w:rsidR="009C392C">
          <w:rPr>
            <w:webHidden/>
          </w:rPr>
          <w:instrText xml:space="preserve"> PAGEREF _Toc963541 \h </w:instrText>
        </w:r>
        <w:r w:rsidR="009C392C">
          <w:rPr>
            <w:webHidden/>
          </w:rPr>
        </w:r>
        <w:r w:rsidR="009C392C">
          <w:rPr>
            <w:webHidden/>
          </w:rPr>
          <w:fldChar w:fldCharType="separate"/>
        </w:r>
        <w:r w:rsidR="00705DFD">
          <w:rPr>
            <w:webHidden/>
          </w:rPr>
          <w:t>13</w:t>
        </w:r>
        <w:r w:rsidR="009C392C">
          <w:rPr>
            <w:webHidden/>
          </w:rPr>
          <w:fldChar w:fldCharType="end"/>
        </w:r>
      </w:hyperlink>
    </w:p>
    <w:p w14:paraId="551083A0" w14:textId="25A48BCE" w:rsidR="009C392C" w:rsidRDefault="009B57F1" w:rsidP="008F4FD6">
      <w:pPr>
        <w:pStyle w:val="TOC1"/>
      </w:pPr>
      <w:hyperlink w:anchor="_Toc963544" w:history="1">
        <w:r w:rsidR="00E64DA1">
          <w:rPr>
            <w:rStyle w:val="Hyperlink"/>
          </w:rPr>
          <w:t>ARTICLE XIV</w:t>
        </w:r>
        <w:r w:rsidR="009C392C" w:rsidRPr="00662529">
          <w:rPr>
            <w:rStyle w:val="Hyperlink"/>
          </w:rPr>
          <w:t xml:space="preserve"> </w:t>
        </w:r>
        <w:r w:rsidR="007A7E61">
          <w:rPr>
            <w:rStyle w:val="Hyperlink"/>
          </w:rPr>
          <w:t>disciplinary action/termination of membership</w:t>
        </w:r>
        <w:r w:rsidR="009C392C">
          <w:rPr>
            <w:webHidden/>
          </w:rPr>
          <w:tab/>
        </w:r>
        <w:r w:rsidR="008F4FD6">
          <w:rPr>
            <w:webHidden/>
          </w:rPr>
          <w:t>13</w:t>
        </w:r>
      </w:hyperlink>
    </w:p>
    <w:p w14:paraId="20EAC925" w14:textId="7BB03E87" w:rsidR="007A7E61" w:rsidRDefault="007A7E61" w:rsidP="008F4FD6">
      <w:pPr>
        <w:jc w:val="right"/>
        <w:rPr>
          <w:sz w:val="20"/>
        </w:rPr>
      </w:pPr>
      <w:r>
        <w:t xml:space="preserve">    </w:t>
      </w:r>
      <w:r w:rsidRPr="007A7E61">
        <w:rPr>
          <w:sz w:val="20"/>
        </w:rPr>
        <w:t>S</w:t>
      </w:r>
      <w:r w:rsidRPr="007A7E61">
        <w:rPr>
          <w:sz w:val="16"/>
          <w:szCs w:val="16"/>
        </w:rPr>
        <w:t>ECTION</w:t>
      </w:r>
      <w:r w:rsidRPr="007A7E61">
        <w:rPr>
          <w:sz w:val="20"/>
        </w:rPr>
        <w:t xml:space="preserve"> 1</w:t>
      </w:r>
      <w:r>
        <w:t>.</w:t>
      </w:r>
      <w:r>
        <w:tab/>
      </w:r>
      <w:r w:rsidRPr="007A7E61">
        <w:rPr>
          <w:sz w:val="20"/>
        </w:rPr>
        <w:t>G</w:t>
      </w:r>
      <w:r w:rsidRPr="007A7E61">
        <w:rPr>
          <w:sz w:val="16"/>
          <w:szCs w:val="16"/>
        </w:rPr>
        <w:t>ROUNDS FOR</w:t>
      </w:r>
      <w:r w:rsidRPr="007A7E61">
        <w:rPr>
          <w:sz w:val="20"/>
        </w:rPr>
        <w:t xml:space="preserve"> D</w:t>
      </w:r>
      <w:r w:rsidRPr="007A7E61">
        <w:rPr>
          <w:sz w:val="16"/>
          <w:szCs w:val="16"/>
        </w:rPr>
        <w:t>ISCIPLINE</w:t>
      </w:r>
      <w:r>
        <w:t>…………………………………………………………………………………………</w:t>
      </w:r>
      <w:proofErr w:type="gramStart"/>
      <w:r>
        <w:t>…..</w:t>
      </w:r>
      <w:proofErr w:type="gramEnd"/>
      <w:r w:rsidR="008F4FD6">
        <w:rPr>
          <w:sz w:val="20"/>
        </w:rPr>
        <w:t>13</w:t>
      </w:r>
    </w:p>
    <w:p w14:paraId="0463C7D3" w14:textId="516BEF9D" w:rsidR="007A7E61" w:rsidRPr="007A7E61" w:rsidRDefault="007A7E61" w:rsidP="008F4FD6">
      <w:pPr>
        <w:jc w:val="right"/>
      </w:pPr>
      <w:r>
        <w:rPr>
          <w:sz w:val="20"/>
        </w:rPr>
        <w:t xml:space="preserve">     S</w:t>
      </w:r>
      <w:r w:rsidRPr="007A7E61">
        <w:rPr>
          <w:sz w:val="16"/>
          <w:szCs w:val="16"/>
        </w:rPr>
        <w:t>ECTION</w:t>
      </w:r>
      <w:r>
        <w:rPr>
          <w:sz w:val="20"/>
        </w:rPr>
        <w:t xml:space="preserve"> 2.</w:t>
      </w:r>
      <w:r>
        <w:rPr>
          <w:sz w:val="20"/>
        </w:rPr>
        <w:tab/>
        <w:t>P</w:t>
      </w:r>
      <w:r w:rsidRPr="007A7E61">
        <w:rPr>
          <w:sz w:val="16"/>
          <w:szCs w:val="16"/>
        </w:rPr>
        <w:t>ROCEDURES</w:t>
      </w:r>
      <w:r>
        <w:rPr>
          <w:sz w:val="20"/>
        </w:rPr>
        <w:t>………………………………………………………………………………………………………………………………….</w:t>
      </w:r>
      <w:r w:rsidR="008F4FD6">
        <w:rPr>
          <w:sz w:val="20"/>
        </w:rPr>
        <w:t>14</w:t>
      </w:r>
    </w:p>
    <w:p w14:paraId="759686C3" w14:textId="6ED5F5DE" w:rsidR="009C392C" w:rsidRDefault="009B57F1" w:rsidP="008F4FD6">
      <w:pPr>
        <w:pStyle w:val="TOC1"/>
      </w:pPr>
      <w:hyperlink w:anchor="_Toc963545" w:history="1">
        <w:r w:rsidR="00E64DA1">
          <w:rPr>
            <w:rStyle w:val="Hyperlink"/>
          </w:rPr>
          <w:t>ARTICLE XV</w:t>
        </w:r>
        <w:r w:rsidR="00CF4B78">
          <w:rPr>
            <w:rStyle w:val="Hyperlink"/>
          </w:rPr>
          <w:t xml:space="preserve"> parliamentary Authority</w:t>
        </w:r>
        <w:r w:rsidR="009C392C">
          <w:rPr>
            <w:webHidden/>
          </w:rPr>
          <w:tab/>
        </w:r>
        <w:r w:rsidR="009C392C">
          <w:rPr>
            <w:webHidden/>
          </w:rPr>
          <w:fldChar w:fldCharType="begin"/>
        </w:r>
        <w:r w:rsidR="009C392C">
          <w:rPr>
            <w:webHidden/>
          </w:rPr>
          <w:instrText xml:space="preserve"> PAGEREF _Toc963545 \h </w:instrText>
        </w:r>
        <w:r w:rsidR="009C392C">
          <w:rPr>
            <w:webHidden/>
          </w:rPr>
        </w:r>
        <w:r w:rsidR="009C392C">
          <w:rPr>
            <w:webHidden/>
          </w:rPr>
          <w:fldChar w:fldCharType="separate"/>
        </w:r>
        <w:r w:rsidR="00705DFD">
          <w:rPr>
            <w:webHidden/>
          </w:rPr>
          <w:t>14</w:t>
        </w:r>
        <w:r w:rsidR="009C392C">
          <w:rPr>
            <w:webHidden/>
          </w:rPr>
          <w:fldChar w:fldCharType="end"/>
        </w:r>
      </w:hyperlink>
    </w:p>
    <w:p w14:paraId="42F2CCCF" w14:textId="7A0101A5" w:rsidR="00CF4B78" w:rsidRPr="00CF4B78" w:rsidRDefault="00CF4B78" w:rsidP="008F4FD6">
      <w:pPr>
        <w:jc w:val="right"/>
      </w:pPr>
      <w:r w:rsidRPr="00CF4B78">
        <w:rPr>
          <w:sz w:val="20"/>
        </w:rPr>
        <w:t>ARTICLE XVI AMENDMENTS</w:t>
      </w:r>
      <w:r>
        <w:t>…………………………………………………………………………………………………………</w:t>
      </w:r>
      <w:proofErr w:type="gramStart"/>
      <w:r>
        <w:t>….</w:t>
      </w:r>
      <w:r>
        <w:rPr>
          <w:sz w:val="20"/>
        </w:rPr>
        <w:t>.</w:t>
      </w:r>
      <w:proofErr w:type="gramEnd"/>
      <w:r w:rsidR="008F4FD6">
        <w:rPr>
          <w:sz w:val="20"/>
        </w:rPr>
        <w:t>14</w:t>
      </w:r>
    </w:p>
    <w:p w14:paraId="2ABCDE6D" w14:textId="1B77459C" w:rsidR="009C392C" w:rsidRPr="0052279E" w:rsidRDefault="009B57F1" w:rsidP="008F4FD6">
      <w:pPr>
        <w:pStyle w:val="TOC2"/>
        <w:rPr>
          <w:noProof/>
          <w:sz w:val="22"/>
          <w:szCs w:val="22"/>
        </w:rPr>
      </w:pPr>
      <w:hyperlink w:anchor="_Toc963546" w:history="1">
        <w:r w:rsidR="009C392C" w:rsidRPr="00662529">
          <w:rPr>
            <w:rStyle w:val="Hyperlink"/>
            <w:noProof/>
          </w:rPr>
          <w:t>Section 1.</w:t>
        </w:r>
        <w:r w:rsidR="009C392C" w:rsidRPr="0052279E">
          <w:rPr>
            <w:noProof/>
            <w:sz w:val="22"/>
            <w:szCs w:val="22"/>
          </w:rPr>
          <w:tab/>
        </w:r>
        <w:r w:rsidR="009C392C" w:rsidRPr="00662529">
          <w:rPr>
            <w:rStyle w:val="Hyperlink"/>
            <w:noProof/>
          </w:rPr>
          <w:t>Proposed Amendments</w:t>
        </w:r>
        <w:r w:rsidR="009C392C">
          <w:rPr>
            <w:noProof/>
            <w:webHidden/>
          </w:rPr>
          <w:tab/>
        </w:r>
        <w:r w:rsidR="009C392C">
          <w:rPr>
            <w:noProof/>
            <w:webHidden/>
          </w:rPr>
          <w:fldChar w:fldCharType="begin"/>
        </w:r>
        <w:r w:rsidR="009C392C">
          <w:rPr>
            <w:noProof/>
            <w:webHidden/>
          </w:rPr>
          <w:instrText xml:space="preserve"> PAGEREF _Toc963546 \h </w:instrText>
        </w:r>
        <w:r w:rsidR="009C392C">
          <w:rPr>
            <w:noProof/>
            <w:webHidden/>
          </w:rPr>
        </w:r>
        <w:r w:rsidR="009C392C">
          <w:rPr>
            <w:noProof/>
            <w:webHidden/>
          </w:rPr>
          <w:fldChar w:fldCharType="separate"/>
        </w:r>
        <w:r w:rsidR="00705DFD">
          <w:rPr>
            <w:noProof/>
            <w:webHidden/>
          </w:rPr>
          <w:t>14</w:t>
        </w:r>
        <w:r w:rsidR="009C392C">
          <w:rPr>
            <w:noProof/>
            <w:webHidden/>
          </w:rPr>
          <w:fldChar w:fldCharType="end"/>
        </w:r>
      </w:hyperlink>
    </w:p>
    <w:p w14:paraId="2AADD18B" w14:textId="6CA4CA00" w:rsidR="009C392C" w:rsidRPr="0052279E" w:rsidRDefault="009B57F1" w:rsidP="008F4FD6">
      <w:pPr>
        <w:pStyle w:val="TOC2"/>
        <w:rPr>
          <w:noProof/>
          <w:sz w:val="22"/>
          <w:szCs w:val="22"/>
        </w:rPr>
      </w:pPr>
      <w:hyperlink w:anchor="_Toc963547" w:history="1">
        <w:r w:rsidR="009C392C" w:rsidRPr="00662529">
          <w:rPr>
            <w:rStyle w:val="Hyperlink"/>
            <w:noProof/>
          </w:rPr>
          <w:t xml:space="preserve">Section 2. </w:t>
        </w:r>
        <w:r w:rsidR="009C392C" w:rsidRPr="0052279E">
          <w:rPr>
            <w:noProof/>
            <w:sz w:val="22"/>
            <w:szCs w:val="22"/>
          </w:rPr>
          <w:tab/>
        </w:r>
        <w:r w:rsidR="009C392C" w:rsidRPr="00662529">
          <w:rPr>
            <w:rStyle w:val="Hyperlink"/>
            <w:noProof/>
          </w:rPr>
          <w:t>Notice</w:t>
        </w:r>
        <w:r w:rsidR="009C392C">
          <w:rPr>
            <w:noProof/>
            <w:webHidden/>
          </w:rPr>
          <w:tab/>
        </w:r>
        <w:r w:rsidR="009C392C">
          <w:rPr>
            <w:noProof/>
            <w:webHidden/>
          </w:rPr>
          <w:fldChar w:fldCharType="begin"/>
        </w:r>
        <w:r w:rsidR="009C392C">
          <w:rPr>
            <w:noProof/>
            <w:webHidden/>
          </w:rPr>
          <w:instrText xml:space="preserve"> PAGEREF _Toc963547 \h </w:instrText>
        </w:r>
        <w:r w:rsidR="009C392C">
          <w:rPr>
            <w:noProof/>
            <w:webHidden/>
          </w:rPr>
        </w:r>
        <w:r w:rsidR="009C392C">
          <w:rPr>
            <w:noProof/>
            <w:webHidden/>
          </w:rPr>
          <w:fldChar w:fldCharType="separate"/>
        </w:r>
        <w:r w:rsidR="00705DFD">
          <w:rPr>
            <w:noProof/>
            <w:webHidden/>
          </w:rPr>
          <w:t>14</w:t>
        </w:r>
        <w:r w:rsidR="009C392C">
          <w:rPr>
            <w:noProof/>
            <w:webHidden/>
          </w:rPr>
          <w:fldChar w:fldCharType="end"/>
        </w:r>
      </w:hyperlink>
    </w:p>
    <w:p w14:paraId="694C8215" w14:textId="053905EC" w:rsidR="009C392C" w:rsidRPr="0052279E" w:rsidRDefault="009B57F1" w:rsidP="008F4FD6">
      <w:pPr>
        <w:pStyle w:val="TOC2"/>
        <w:rPr>
          <w:noProof/>
          <w:sz w:val="22"/>
          <w:szCs w:val="22"/>
        </w:rPr>
      </w:pPr>
      <w:hyperlink w:anchor="_Toc963548" w:history="1">
        <w:r w:rsidR="009C392C" w:rsidRPr="00662529">
          <w:rPr>
            <w:rStyle w:val="Hyperlink"/>
            <w:noProof/>
          </w:rPr>
          <w:t xml:space="preserve">Section 3. </w:t>
        </w:r>
        <w:r w:rsidR="009C392C" w:rsidRPr="0052279E">
          <w:rPr>
            <w:noProof/>
            <w:sz w:val="22"/>
            <w:szCs w:val="22"/>
          </w:rPr>
          <w:tab/>
        </w:r>
        <w:r w:rsidR="009C392C" w:rsidRPr="00662529">
          <w:rPr>
            <w:rStyle w:val="Hyperlink"/>
            <w:noProof/>
          </w:rPr>
          <w:t>Effective Date</w:t>
        </w:r>
        <w:r w:rsidR="009C392C">
          <w:rPr>
            <w:noProof/>
            <w:webHidden/>
          </w:rPr>
          <w:tab/>
        </w:r>
        <w:r w:rsidR="009C392C">
          <w:rPr>
            <w:noProof/>
            <w:webHidden/>
          </w:rPr>
          <w:fldChar w:fldCharType="begin"/>
        </w:r>
        <w:r w:rsidR="009C392C">
          <w:rPr>
            <w:noProof/>
            <w:webHidden/>
          </w:rPr>
          <w:instrText xml:space="preserve"> PAGEREF _Toc963548 \h </w:instrText>
        </w:r>
        <w:r w:rsidR="009C392C">
          <w:rPr>
            <w:noProof/>
            <w:webHidden/>
          </w:rPr>
        </w:r>
        <w:r w:rsidR="009C392C">
          <w:rPr>
            <w:noProof/>
            <w:webHidden/>
          </w:rPr>
          <w:fldChar w:fldCharType="separate"/>
        </w:r>
        <w:r w:rsidR="00705DFD">
          <w:rPr>
            <w:noProof/>
            <w:webHidden/>
          </w:rPr>
          <w:t>15</w:t>
        </w:r>
        <w:r w:rsidR="009C392C">
          <w:rPr>
            <w:noProof/>
            <w:webHidden/>
          </w:rPr>
          <w:fldChar w:fldCharType="end"/>
        </w:r>
      </w:hyperlink>
    </w:p>
    <w:p w14:paraId="37274F7F" w14:textId="09004064" w:rsidR="009C392C" w:rsidRPr="0052279E" w:rsidRDefault="009B57F1" w:rsidP="008F4FD6">
      <w:pPr>
        <w:pStyle w:val="TOC1"/>
        <w:rPr>
          <w:sz w:val="22"/>
          <w:szCs w:val="22"/>
        </w:rPr>
      </w:pPr>
      <w:hyperlink w:anchor="_Toc963549" w:history="1">
        <w:r w:rsidR="009C392C" w:rsidRPr="00662529">
          <w:rPr>
            <w:rStyle w:val="Hyperlink"/>
          </w:rPr>
          <w:t xml:space="preserve">ARTICLE </w:t>
        </w:r>
        <w:r w:rsidR="00E64DA1">
          <w:rPr>
            <w:rStyle w:val="Hyperlink"/>
          </w:rPr>
          <w:t>XVI</w:t>
        </w:r>
        <w:r w:rsidR="00CF4B78">
          <w:rPr>
            <w:rStyle w:val="Hyperlink"/>
          </w:rPr>
          <w:t>i</w:t>
        </w:r>
        <w:r w:rsidR="009C392C" w:rsidRPr="00662529">
          <w:rPr>
            <w:rStyle w:val="Hyperlink"/>
          </w:rPr>
          <w:t xml:space="preserve"> DISSOLUTION</w:t>
        </w:r>
        <w:r w:rsidR="009C392C">
          <w:rPr>
            <w:webHidden/>
          </w:rPr>
          <w:tab/>
        </w:r>
        <w:r w:rsidR="009C392C">
          <w:rPr>
            <w:webHidden/>
          </w:rPr>
          <w:fldChar w:fldCharType="begin"/>
        </w:r>
        <w:r w:rsidR="009C392C">
          <w:rPr>
            <w:webHidden/>
          </w:rPr>
          <w:instrText xml:space="preserve"> PAGEREF _Toc963549 \h </w:instrText>
        </w:r>
        <w:r w:rsidR="009C392C">
          <w:rPr>
            <w:webHidden/>
          </w:rPr>
        </w:r>
        <w:r w:rsidR="009C392C">
          <w:rPr>
            <w:webHidden/>
          </w:rPr>
          <w:fldChar w:fldCharType="separate"/>
        </w:r>
        <w:r w:rsidR="00705DFD">
          <w:rPr>
            <w:webHidden/>
          </w:rPr>
          <w:t>15</w:t>
        </w:r>
        <w:r w:rsidR="009C392C">
          <w:rPr>
            <w:webHidden/>
          </w:rPr>
          <w:fldChar w:fldCharType="end"/>
        </w:r>
      </w:hyperlink>
    </w:p>
    <w:p w14:paraId="7A219C3E" w14:textId="77777777" w:rsidR="004153D2" w:rsidRDefault="00441DC1" w:rsidP="008F4FD6">
      <w:pPr>
        <w:jc w:val="right"/>
        <w:rPr>
          <w:rStyle w:val="Hyperlink"/>
          <w:noProof/>
          <w:color w:val="auto"/>
        </w:rPr>
      </w:pPr>
      <w:r>
        <w:rPr>
          <w:rStyle w:val="Hyperlink"/>
          <w:caps/>
          <w:noProof/>
          <w:color w:val="auto"/>
          <w:sz w:val="20"/>
        </w:rPr>
        <w:fldChar w:fldCharType="end"/>
      </w:r>
    </w:p>
    <w:p w14:paraId="7673DFF2" w14:textId="77777777" w:rsidR="00441DC1" w:rsidRDefault="00441DC1" w:rsidP="004153D2">
      <w:pPr>
        <w:rPr>
          <w:rStyle w:val="Hyperlink"/>
          <w:noProof/>
          <w:color w:val="auto"/>
        </w:rPr>
        <w:sectPr w:rsidR="00441DC1" w:rsidSect="00441DC1">
          <w:footerReference w:type="default" r:id="rId11"/>
          <w:pgSz w:w="12240" w:h="15840" w:code="1"/>
          <w:pgMar w:top="1440" w:right="1440" w:bottom="1440" w:left="1440" w:header="720" w:footer="720" w:gutter="0"/>
          <w:pgNumType w:start="1"/>
          <w:cols w:space="720"/>
          <w:docGrid w:linePitch="326"/>
        </w:sectPr>
      </w:pPr>
    </w:p>
    <w:p w14:paraId="566336A2" w14:textId="77777777" w:rsidR="008B3F6E" w:rsidRDefault="008B3F6E" w:rsidP="006F3DFD">
      <w:pPr>
        <w:pStyle w:val="Heading1"/>
      </w:pPr>
      <w:bookmarkStart w:id="8" w:name="_Toc534363044"/>
      <w:bookmarkStart w:id="9" w:name="_Toc963467"/>
      <w:r>
        <w:lastRenderedPageBreak/>
        <w:t>ARTICLE I</w:t>
      </w:r>
      <w:bookmarkEnd w:id="6"/>
      <w:bookmarkEnd w:id="7"/>
      <w:r w:rsidR="00CC1E01">
        <w:t xml:space="preserve"> NAME</w:t>
      </w:r>
      <w:bookmarkEnd w:id="8"/>
      <w:bookmarkEnd w:id="9"/>
    </w:p>
    <w:p w14:paraId="3733B819" w14:textId="77777777" w:rsidR="00CE4E68" w:rsidRDefault="005A734B" w:rsidP="008E1352">
      <w:r>
        <w:t xml:space="preserve">The name of the corporation shall be defined in the Articles of Incorporation. The terms </w:t>
      </w:r>
      <w:r w:rsidRPr="001F5E6B">
        <w:t>“Association”</w:t>
      </w:r>
      <w:r>
        <w:t xml:space="preserve"> or “</w:t>
      </w:r>
      <w:r w:rsidR="005F5434">
        <w:t>D</w:t>
      </w:r>
      <w:r>
        <w:t>DHA” shall be used in this document.</w:t>
      </w:r>
    </w:p>
    <w:p w14:paraId="562A695A" w14:textId="77777777" w:rsidR="000251D7" w:rsidRDefault="000251D7" w:rsidP="00146CCB">
      <w:pPr>
        <w:pStyle w:val="BodyText"/>
        <w:widowControl/>
        <w:ind w:left="0" w:firstLine="0"/>
      </w:pPr>
    </w:p>
    <w:p w14:paraId="34188C78" w14:textId="77777777" w:rsidR="00CE4E68" w:rsidRDefault="00CE4E68" w:rsidP="00CE4E68">
      <w:pPr>
        <w:pStyle w:val="Heading1"/>
      </w:pPr>
      <w:bookmarkStart w:id="10" w:name="_Toc534363045"/>
      <w:bookmarkStart w:id="11" w:name="_Toc963468"/>
      <w:r>
        <w:t>ARTICLE I</w:t>
      </w:r>
      <w:r w:rsidR="00D57172">
        <w:t>I</w:t>
      </w:r>
      <w:r>
        <w:t xml:space="preserve"> </w:t>
      </w:r>
      <w:r w:rsidR="008E1352">
        <w:t>PURPOSE AND MISSION</w:t>
      </w:r>
      <w:bookmarkEnd w:id="10"/>
      <w:bookmarkEnd w:id="11"/>
    </w:p>
    <w:p w14:paraId="2CD1AB37" w14:textId="5B57DF16" w:rsidR="00411187" w:rsidRDefault="00411187" w:rsidP="00411187">
      <w:pPr>
        <w:pStyle w:val="Heading2"/>
      </w:pPr>
      <w:bookmarkStart w:id="12" w:name="_Toc534363046"/>
      <w:bookmarkStart w:id="13" w:name="_Toc963469"/>
      <w:r>
        <w:t>Section 1</w:t>
      </w:r>
      <w:r w:rsidR="007627B4">
        <w:t>.</w:t>
      </w:r>
      <w:r w:rsidR="00002169">
        <w:tab/>
      </w:r>
      <w:r>
        <w:t>Purpose</w:t>
      </w:r>
      <w:bookmarkEnd w:id="12"/>
      <w:bookmarkEnd w:id="13"/>
    </w:p>
    <w:p w14:paraId="02A22BBC" w14:textId="77777777" w:rsidR="00CE4E68" w:rsidRDefault="006B2282" w:rsidP="00F85AC8">
      <w:r w:rsidRPr="003D07BD">
        <w:t>T</w:t>
      </w:r>
      <w:r w:rsidR="00C04C13" w:rsidRPr="003D07BD">
        <w:t>he purpose</w:t>
      </w:r>
      <w:r w:rsidR="00DC3558" w:rsidRPr="003D07BD">
        <w:t xml:space="preserve"> of </w:t>
      </w:r>
      <w:r w:rsidR="005F5434">
        <w:t>D</w:t>
      </w:r>
      <w:r w:rsidR="00DE494A">
        <w:t>DHA shall be</w:t>
      </w:r>
      <w:r w:rsidR="00DC3558" w:rsidRPr="003D07BD">
        <w:t xml:space="preserve"> </w:t>
      </w:r>
      <w:r w:rsidR="00C04C13" w:rsidRPr="003D07BD">
        <w:t>set forth in the Association’s Articles of Incorporation.</w:t>
      </w:r>
    </w:p>
    <w:p w14:paraId="22747B1A" w14:textId="6CD1988B" w:rsidR="00411187" w:rsidRDefault="00411187" w:rsidP="00411187">
      <w:pPr>
        <w:pStyle w:val="Heading2"/>
      </w:pPr>
      <w:bookmarkStart w:id="14" w:name="_Toc534363047"/>
      <w:bookmarkStart w:id="15" w:name="_Toc963470"/>
      <w:r>
        <w:t>Section 2</w:t>
      </w:r>
      <w:r w:rsidR="007627B4">
        <w:t>.</w:t>
      </w:r>
      <w:r w:rsidR="00002169">
        <w:tab/>
      </w:r>
      <w:r>
        <w:t>Mission</w:t>
      </w:r>
      <w:bookmarkEnd w:id="14"/>
      <w:bookmarkEnd w:id="15"/>
    </w:p>
    <w:p w14:paraId="69A369F0" w14:textId="77777777" w:rsidR="000251D7" w:rsidRDefault="00C175D7" w:rsidP="00146CCB">
      <w:pPr>
        <w:pStyle w:val="BodyText"/>
        <w:widowControl/>
        <w:ind w:left="0" w:firstLine="0"/>
        <w:rPr>
          <w:sz w:val="24"/>
        </w:rPr>
      </w:pPr>
      <w:r w:rsidRPr="00852C9C">
        <w:rPr>
          <w:sz w:val="24"/>
        </w:rPr>
        <w:t xml:space="preserve">The mission of the </w:t>
      </w:r>
      <w:r w:rsidR="005F5434">
        <w:rPr>
          <w:sz w:val="24"/>
        </w:rPr>
        <w:t>Dallas</w:t>
      </w:r>
      <w:r w:rsidRPr="00852C9C">
        <w:rPr>
          <w:sz w:val="24"/>
        </w:rPr>
        <w:t xml:space="preserve"> Dental Hygienists' Association is to advance the dental hygiene profession, ensure access to quality oral health care and to represent and promote the interests of dental hygienists.</w:t>
      </w:r>
    </w:p>
    <w:p w14:paraId="3D2416B2" w14:textId="77777777" w:rsidR="00852C9C" w:rsidRPr="00852C9C" w:rsidRDefault="00852C9C" w:rsidP="00146CCB">
      <w:pPr>
        <w:pStyle w:val="BodyText"/>
        <w:widowControl/>
        <w:ind w:left="0" w:firstLine="0"/>
        <w:rPr>
          <w:sz w:val="24"/>
        </w:rPr>
      </w:pPr>
    </w:p>
    <w:p w14:paraId="2C8783D5" w14:textId="77777777" w:rsidR="006331F8" w:rsidRPr="00B27467" w:rsidRDefault="006331F8" w:rsidP="006331F8">
      <w:pPr>
        <w:pStyle w:val="Heading1"/>
      </w:pPr>
      <w:bookmarkStart w:id="16" w:name="_Toc534363127"/>
      <w:bookmarkStart w:id="17" w:name="_Toc963471"/>
      <w:bookmarkStart w:id="18" w:name="XVII"/>
      <w:bookmarkStart w:id="19" w:name="_Toc534363048"/>
      <w:r w:rsidRPr="00B27467">
        <w:t xml:space="preserve">ARTICLE </w:t>
      </w:r>
      <w:r>
        <w:t xml:space="preserve">III </w:t>
      </w:r>
      <w:r w:rsidRPr="00B27467">
        <w:t>SUPREMACY CLAUSE</w:t>
      </w:r>
      <w:bookmarkEnd w:id="16"/>
      <w:bookmarkEnd w:id="17"/>
    </w:p>
    <w:bookmarkEnd w:id="18"/>
    <w:p w14:paraId="65D93BB2" w14:textId="77777777" w:rsidR="006331F8" w:rsidRPr="00C945D0" w:rsidRDefault="005F5434" w:rsidP="006331F8">
      <w:r>
        <w:t>D</w:t>
      </w:r>
      <w:r w:rsidR="006331F8">
        <w:t>DHA is a</w:t>
      </w:r>
      <w:r w:rsidR="00FD3BFE">
        <w:t xml:space="preserve">n </w:t>
      </w:r>
      <w:r w:rsidR="00E216B6">
        <w:t xml:space="preserve">incorporated </w:t>
      </w:r>
      <w:r>
        <w:t>component body of the Texas Dental Hygienists’ Associatio</w:t>
      </w:r>
      <w:r w:rsidR="00A661C4">
        <w:t xml:space="preserve">n </w:t>
      </w:r>
      <w:r w:rsidR="00FD3BFE">
        <w:t>(TDHA)</w:t>
      </w:r>
      <w:r>
        <w:t xml:space="preserve"> which is a </w:t>
      </w:r>
      <w:r w:rsidR="006331F8">
        <w:t xml:space="preserve">constituent body of the </w:t>
      </w:r>
      <w:r w:rsidR="00DF1C22">
        <w:t>American Dental Hygienists’ Association (</w:t>
      </w:r>
      <w:r w:rsidR="006331F8">
        <w:t>ADHA</w:t>
      </w:r>
      <w:r w:rsidR="00DF1C22">
        <w:t>)</w:t>
      </w:r>
      <w:r w:rsidR="006331F8">
        <w:t xml:space="preserve">. </w:t>
      </w:r>
      <w:r w:rsidR="006331F8" w:rsidRPr="00C945D0">
        <w:t>The Bylaws of this Association shall not be in conflict with the Bylaws of ADHA, which shall be the supreme law of the Association.</w:t>
      </w:r>
      <w:r w:rsidR="006331F8">
        <w:t xml:space="preserve"> </w:t>
      </w:r>
      <w:r w:rsidR="006331F8" w:rsidRPr="00C945D0">
        <w:t xml:space="preserve">A current copy of these Bylaws shall be on file with </w:t>
      </w:r>
      <w:r>
        <w:t xml:space="preserve">TDHA and </w:t>
      </w:r>
      <w:r w:rsidR="006331F8" w:rsidRPr="00C945D0">
        <w:t>ADHA.</w:t>
      </w:r>
      <w:r w:rsidR="006331F8">
        <w:t xml:space="preserve"> Changes adopted by the ADHA that are required to be in constituent bylaws may be incorporated into these bylaws without vote of the </w:t>
      </w:r>
      <w:r>
        <w:t>D</w:t>
      </w:r>
      <w:r w:rsidR="006331F8">
        <w:t xml:space="preserve">DHA </w:t>
      </w:r>
      <w:r>
        <w:t>membership</w:t>
      </w:r>
      <w:r w:rsidR="006331F8">
        <w:t>.</w:t>
      </w:r>
    </w:p>
    <w:p w14:paraId="59D41A24" w14:textId="77777777" w:rsidR="006331F8" w:rsidRDefault="006331F8" w:rsidP="006331F8"/>
    <w:p w14:paraId="38FBC84C" w14:textId="77777777" w:rsidR="006331F8" w:rsidRDefault="006331F8" w:rsidP="006331F8"/>
    <w:p w14:paraId="2E3FD0B2" w14:textId="77777777" w:rsidR="000251D7" w:rsidRDefault="000251D7" w:rsidP="006331F8">
      <w:pPr>
        <w:pStyle w:val="Heading1"/>
      </w:pPr>
      <w:bookmarkStart w:id="20" w:name="_Toc963472"/>
      <w:r>
        <w:t>ARTICLE I</w:t>
      </w:r>
      <w:r w:rsidR="006331F8">
        <w:t>V</w:t>
      </w:r>
      <w:r>
        <w:t xml:space="preserve"> MEMBERS</w:t>
      </w:r>
      <w:bookmarkEnd w:id="19"/>
      <w:bookmarkEnd w:id="20"/>
    </w:p>
    <w:p w14:paraId="61360245" w14:textId="2DEF4EB1" w:rsidR="00A019AA" w:rsidRDefault="00652E44" w:rsidP="00652E44">
      <w:pPr>
        <w:pStyle w:val="Heading2"/>
      </w:pPr>
      <w:bookmarkStart w:id="21" w:name="_Toc534363049"/>
      <w:bookmarkStart w:id="22" w:name="_Toc963473"/>
      <w:r>
        <w:t>Section 1</w:t>
      </w:r>
      <w:r w:rsidR="007627B4">
        <w:t>.</w:t>
      </w:r>
      <w:r w:rsidR="00002169">
        <w:tab/>
      </w:r>
      <w:r w:rsidR="00A019AA">
        <w:t>Categories</w:t>
      </w:r>
      <w:r w:rsidR="00F825FF">
        <w:t xml:space="preserve"> of Membership</w:t>
      </w:r>
      <w:bookmarkEnd w:id="21"/>
      <w:bookmarkEnd w:id="22"/>
    </w:p>
    <w:p w14:paraId="70020773" w14:textId="77777777" w:rsidR="00B77BF0" w:rsidRDefault="00A611A1" w:rsidP="009B4A8C">
      <w:r w:rsidRPr="00A611A1">
        <w:t>Individuals meeting membership qualifications in American Dental Hygienists'</w:t>
      </w:r>
      <w:r w:rsidR="00DF1C22">
        <w:t xml:space="preserve"> Association</w:t>
      </w:r>
      <w:r w:rsidRPr="00A611A1">
        <w:t xml:space="preserve"> automatically become members of </w:t>
      </w:r>
      <w:r w:rsidR="005F5434">
        <w:t xml:space="preserve">DDHA and </w:t>
      </w:r>
      <w:r w:rsidRPr="00A611A1">
        <w:t>TDHA upon assignment or selection.</w:t>
      </w:r>
      <w:r>
        <w:rPr>
          <w:rFonts w:ascii="Helvetica" w:hAnsi="Helvetica" w:cs="Helvetica"/>
          <w:color w:val="4C76A2"/>
          <w:sz w:val="20"/>
          <w:shd w:val="clear" w:color="auto" w:fill="FFFFFF"/>
        </w:rPr>
        <w:t xml:space="preserve"> </w:t>
      </w:r>
      <w:r w:rsidR="00B77BF0" w:rsidRPr="00C945D0">
        <w:t xml:space="preserve">The membership of the </w:t>
      </w:r>
      <w:r w:rsidR="005F5434">
        <w:t>D</w:t>
      </w:r>
      <w:r w:rsidR="00B77BF0" w:rsidRPr="00C945D0">
        <w:t>DHA shall be composed of the following categories:</w:t>
      </w:r>
    </w:p>
    <w:p w14:paraId="18E4C6AF" w14:textId="7B9282B6" w:rsidR="003E13BE" w:rsidRPr="00D05F84" w:rsidRDefault="00A75C2A" w:rsidP="00D05F84">
      <w:pPr>
        <w:pStyle w:val="ListParagraph"/>
        <w:numPr>
          <w:ilvl w:val="0"/>
          <w:numId w:val="1"/>
        </w:numPr>
        <w:rPr>
          <w:b/>
        </w:rPr>
      </w:pPr>
      <w:r w:rsidRPr="00D05F84">
        <w:rPr>
          <w:b/>
        </w:rPr>
        <w:t>Voting Members</w:t>
      </w:r>
    </w:p>
    <w:p w14:paraId="1BA6DD73" w14:textId="77777777" w:rsidR="008E1352" w:rsidRDefault="00A75C2A" w:rsidP="00103F2F">
      <w:pPr>
        <w:pStyle w:val="ListParagraph"/>
        <w:numPr>
          <w:ilvl w:val="1"/>
          <w:numId w:val="1"/>
        </w:numPr>
      </w:pPr>
      <w:r w:rsidRPr="003D7E30">
        <w:rPr>
          <w:u w:val="single"/>
        </w:rPr>
        <w:t>Professional Members</w:t>
      </w:r>
      <w:r w:rsidRPr="003E13BE">
        <w:t xml:space="preserve">.   Professional membership may be granted to any individual who </w:t>
      </w:r>
    </w:p>
    <w:p w14:paraId="6B8A4F41" w14:textId="2EBC18AD" w:rsidR="008E1352" w:rsidRDefault="00A75C2A" w:rsidP="00C71EDD">
      <w:pPr>
        <w:pStyle w:val="ListParagraph"/>
        <w:numPr>
          <w:ilvl w:val="2"/>
          <w:numId w:val="1"/>
        </w:numPr>
      </w:pPr>
      <w:r w:rsidRPr="003E13BE">
        <w:t xml:space="preserve">has either earned a certificate or professional degree in dental hygiene granted pursuant to dental hygiene program offered by an accredited college or institution of higher education, or is licensed to practice dental hygiene in the United States under the provision of a “grandfather clause”; </w:t>
      </w:r>
    </w:p>
    <w:p w14:paraId="340F5F95" w14:textId="77777777" w:rsidR="008E1352" w:rsidRDefault="00A75C2A" w:rsidP="00103F2F">
      <w:pPr>
        <w:pStyle w:val="ListParagraph"/>
        <w:numPr>
          <w:ilvl w:val="2"/>
          <w:numId w:val="1"/>
        </w:numPr>
      </w:pPr>
      <w:r w:rsidRPr="003E13BE">
        <w:t xml:space="preserve">is licensed to practice in any state, territory or possession of the United States if such license is required for the practice of dental hygiene; and </w:t>
      </w:r>
    </w:p>
    <w:p w14:paraId="4CD2B16B" w14:textId="77777777" w:rsidR="00AE1ED8" w:rsidRDefault="00A75C2A" w:rsidP="00103F2F">
      <w:pPr>
        <w:pStyle w:val="ListParagraph"/>
        <w:numPr>
          <w:ilvl w:val="2"/>
          <w:numId w:val="1"/>
        </w:numPr>
      </w:pPr>
      <w:r w:rsidRPr="003E13BE">
        <w:t>agrees to maintain membership in a Constituent as well as a Component (if such exist where the member is licensed, practices or resides).</w:t>
      </w:r>
    </w:p>
    <w:p w14:paraId="49ED2AFD" w14:textId="77777777" w:rsidR="00AE1ED8" w:rsidRDefault="00A75C2A" w:rsidP="00103F2F">
      <w:pPr>
        <w:pStyle w:val="ListParagraph"/>
        <w:numPr>
          <w:ilvl w:val="1"/>
          <w:numId w:val="1"/>
        </w:numPr>
      </w:pPr>
      <w:r w:rsidRPr="003D7E30">
        <w:rPr>
          <w:u w:val="single"/>
        </w:rPr>
        <w:t>Senior status</w:t>
      </w:r>
      <w:r w:rsidRPr="003E13BE">
        <w:t xml:space="preserve">.  Professional members who have reached their full retirement age as set by the Social Security Administration and have either been an Active </w:t>
      </w:r>
      <w:r w:rsidRPr="003E13BE">
        <w:lastRenderedPageBreak/>
        <w:t>member of the Association for an aggregate total of thirty (30) years, or twenty-five (25) consecutive years may apply for Senior status.</w:t>
      </w:r>
    </w:p>
    <w:p w14:paraId="2A9712F0" w14:textId="77777777" w:rsidR="00AE1ED8" w:rsidRDefault="00A75C2A" w:rsidP="00103F2F">
      <w:pPr>
        <w:pStyle w:val="ListParagraph"/>
        <w:numPr>
          <w:ilvl w:val="1"/>
          <w:numId w:val="1"/>
        </w:numPr>
      </w:pPr>
      <w:r w:rsidRPr="003D7E30">
        <w:rPr>
          <w:u w:val="single"/>
        </w:rPr>
        <w:t>Members with Disabilities</w:t>
      </w:r>
      <w:r w:rsidRPr="00C46FCD">
        <w:t>.  Professional members who are unable to work due to a verified disability may apply for Disabled status. All such applications must be verified by such member’s Constituent and/or Component and must be accompanied by proof of eligibility each year.</w:t>
      </w:r>
    </w:p>
    <w:p w14:paraId="00BE51AA" w14:textId="22E3DE64" w:rsidR="00A75C2A" w:rsidRPr="00AE1ED8" w:rsidRDefault="00A75C2A" w:rsidP="00103F2F">
      <w:pPr>
        <w:pStyle w:val="ListParagraph"/>
        <w:numPr>
          <w:ilvl w:val="1"/>
          <w:numId w:val="1"/>
        </w:numPr>
      </w:pPr>
      <w:r w:rsidRPr="003D7E30">
        <w:rPr>
          <w:u w:val="single"/>
        </w:rPr>
        <w:t>Life Members</w:t>
      </w:r>
      <w:r w:rsidRPr="00C46FCD">
        <w:t xml:space="preserve">.  Any professional member who has made outstanding contributions to the dental hygiene profession and to TDHA shall be eligible for Life </w:t>
      </w:r>
      <w:r w:rsidR="00E66224">
        <w:t>M</w:t>
      </w:r>
      <w:r w:rsidRPr="00C46FCD">
        <w:t xml:space="preserve">embership upon nomination and election by the House of Delegates.  Notwithstanding the foregoing, all </w:t>
      </w:r>
      <w:r w:rsidR="00E66224">
        <w:t>DDHA</w:t>
      </w:r>
      <w:r w:rsidRPr="00C46FCD">
        <w:t xml:space="preserve"> Past Presidents completing a full term in office shall automatically be granted Life </w:t>
      </w:r>
      <w:r w:rsidR="00E66224">
        <w:t>M</w:t>
      </w:r>
      <w:r w:rsidRPr="00C46FCD">
        <w:t>embership.</w:t>
      </w:r>
    </w:p>
    <w:p w14:paraId="204F9D62" w14:textId="77777777" w:rsidR="00A1506C" w:rsidRPr="00DC3558" w:rsidRDefault="00A75C2A" w:rsidP="00103F2F">
      <w:pPr>
        <w:pStyle w:val="ListParagraph"/>
        <w:keepNext/>
        <w:numPr>
          <w:ilvl w:val="0"/>
          <w:numId w:val="1"/>
        </w:numPr>
        <w:rPr>
          <w:b/>
        </w:rPr>
      </w:pPr>
      <w:r w:rsidRPr="00DC3558">
        <w:rPr>
          <w:b/>
        </w:rPr>
        <w:t xml:space="preserve">Non-voting Members </w:t>
      </w:r>
    </w:p>
    <w:p w14:paraId="29557C0A" w14:textId="77777777" w:rsidR="009644A0" w:rsidRDefault="00A75C2A" w:rsidP="00103F2F">
      <w:pPr>
        <w:pStyle w:val="ListParagraph"/>
        <w:numPr>
          <w:ilvl w:val="1"/>
          <w:numId w:val="1"/>
        </w:numPr>
      </w:pPr>
      <w:r w:rsidRPr="003D7E30">
        <w:rPr>
          <w:u w:val="single"/>
        </w:rPr>
        <w:t>International Members</w:t>
      </w:r>
      <w:r w:rsidRPr="00A1506C">
        <w:rPr>
          <w:b/>
        </w:rPr>
        <w:t>.</w:t>
      </w:r>
      <w:r w:rsidRPr="00C945D0">
        <w:t xml:space="preserve">  International membership may be granted to any individual who </w:t>
      </w:r>
    </w:p>
    <w:p w14:paraId="4F845CE4" w14:textId="77777777" w:rsidR="009644A0" w:rsidRDefault="00A75C2A" w:rsidP="00103F2F">
      <w:pPr>
        <w:pStyle w:val="ListParagraph"/>
        <w:numPr>
          <w:ilvl w:val="2"/>
          <w:numId w:val="1"/>
        </w:numPr>
      </w:pPr>
      <w:r w:rsidRPr="00C945D0">
        <w:t xml:space="preserve">resides outside of the United States; and </w:t>
      </w:r>
    </w:p>
    <w:p w14:paraId="23EC8370" w14:textId="77777777" w:rsidR="00A1506C" w:rsidRPr="00A1506C" w:rsidRDefault="00A75C2A" w:rsidP="00103F2F">
      <w:pPr>
        <w:pStyle w:val="ListParagraph"/>
        <w:numPr>
          <w:ilvl w:val="2"/>
          <w:numId w:val="1"/>
        </w:numPr>
      </w:pPr>
      <w:r w:rsidRPr="00C945D0">
        <w:t>holds a valid license to practice as a dental hygienist.</w:t>
      </w:r>
    </w:p>
    <w:p w14:paraId="437B315C" w14:textId="77777777" w:rsidR="009644A0" w:rsidRDefault="00A75C2A" w:rsidP="00103F2F">
      <w:pPr>
        <w:pStyle w:val="ListParagraph"/>
        <w:numPr>
          <w:ilvl w:val="1"/>
          <w:numId w:val="1"/>
        </w:numPr>
      </w:pPr>
      <w:r w:rsidRPr="003D7E30">
        <w:rPr>
          <w:u w:val="single"/>
        </w:rPr>
        <w:t>Student Members</w:t>
      </w:r>
      <w:r w:rsidRPr="00C945D0">
        <w:t xml:space="preserve">.  Student membership may be granted to any student </w:t>
      </w:r>
    </w:p>
    <w:p w14:paraId="68216FCF" w14:textId="77777777" w:rsidR="009644A0" w:rsidRDefault="00A75C2A" w:rsidP="00103F2F">
      <w:pPr>
        <w:pStyle w:val="ListParagraph"/>
        <w:numPr>
          <w:ilvl w:val="2"/>
          <w:numId w:val="1"/>
        </w:numPr>
      </w:pPr>
      <w:r w:rsidRPr="00C945D0">
        <w:t xml:space="preserve">currently enrolled in an accredited dental hygiene program; or </w:t>
      </w:r>
    </w:p>
    <w:p w14:paraId="65CB4CC9" w14:textId="77777777" w:rsidR="00AE1670" w:rsidRDefault="00A75C2A" w:rsidP="00103F2F">
      <w:pPr>
        <w:pStyle w:val="ListParagraph"/>
        <w:numPr>
          <w:ilvl w:val="2"/>
          <w:numId w:val="1"/>
        </w:numPr>
      </w:pPr>
      <w:r w:rsidRPr="00C945D0">
        <w:t xml:space="preserve">who has graduated from an accredited dental hygiene program and is currently pursuing a baccalaureate or graduate degree complementary to a career in dental hygiene in an accredited college or institution of higher </w:t>
      </w:r>
      <w:proofErr w:type="gramStart"/>
      <w:r w:rsidRPr="00C945D0">
        <w:t>education.</w:t>
      </w:r>
      <w:proofErr w:type="gramEnd"/>
      <w:r w:rsidRPr="00C945D0">
        <w:t xml:space="preserve">  </w:t>
      </w:r>
    </w:p>
    <w:p w14:paraId="434DAD23" w14:textId="77777777" w:rsidR="00A1506C" w:rsidRDefault="00AE1670" w:rsidP="00AE1670">
      <w:pPr>
        <w:ind w:left="1440"/>
      </w:pPr>
      <w:r>
        <w:t>A</w:t>
      </w:r>
      <w:r w:rsidR="00A75C2A" w:rsidRPr="00C945D0">
        <w:t xml:space="preserve">pplication shall be made through the Student Chapter of ADHA. </w:t>
      </w:r>
    </w:p>
    <w:p w14:paraId="15F7E3B2" w14:textId="77777777" w:rsidR="00AE1670" w:rsidRDefault="00A75C2A" w:rsidP="00103F2F">
      <w:pPr>
        <w:pStyle w:val="ListParagraph"/>
        <w:numPr>
          <w:ilvl w:val="1"/>
          <w:numId w:val="1"/>
        </w:numPr>
      </w:pPr>
      <w:r w:rsidRPr="003D7E30">
        <w:rPr>
          <w:u w:val="single"/>
        </w:rPr>
        <w:t>Supporting Members</w:t>
      </w:r>
      <w:r w:rsidRPr="00A1506C">
        <w:rPr>
          <w:b/>
        </w:rPr>
        <w:t>.</w:t>
      </w:r>
      <w:r w:rsidRPr="00C945D0">
        <w:t xml:space="preserve">  Supporting membership may be granted to any licensed dental hygienist who</w:t>
      </w:r>
    </w:p>
    <w:p w14:paraId="61E6DE2E" w14:textId="77777777" w:rsidR="00AE1670" w:rsidRDefault="00A75C2A" w:rsidP="00103F2F">
      <w:pPr>
        <w:pStyle w:val="ListParagraph"/>
        <w:numPr>
          <w:ilvl w:val="2"/>
          <w:numId w:val="1"/>
        </w:numPr>
      </w:pPr>
      <w:r w:rsidRPr="00C945D0">
        <w:t xml:space="preserve">is not employed in a dental hygiene-related career; and </w:t>
      </w:r>
    </w:p>
    <w:p w14:paraId="70E68597" w14:textId="77777777" w:rsidR="00A1506C" w:rsidRPr="00A1506C" w:rsidRDefault="00A75C2A" w:rsidP="00103F2F">
      <w:pPr>
        <w:pStyle w:val="ListParagraph"/>
        <w:numPr>
          <w:ilvl w:val="2"/>
          <w:numId w:val="1"/>
        </w:numPr>
      </w:pPr>
      <w:r w:rsidRPr="00C945D0">
        <w:t>agrees to maintain membership in a Constituent as well as a Component (if such exist where the member is licensed or resides).</w:t>
      </w:r>
      <w:r w:rsidRPr="00A1506C">
        <w:rPr>
          <w:color w:val="FF0000"/>
        </w:rPr>
        <w:t xml:space="preserve">  </w:t>
      </w:r>
    </w:p>
    <w:p w14:paraId="569FEDDC" w14:textId="77777777" w:rsidR="00AE1670" w:rsidRDefault="00A75C2A" w:rsidP="00103F2F">
      <w:pPr>
        <w:pStyle w:val="ListParagraph"/>
        <w:numPr>
          <w:ilvl w:val="1"/>
          <w:numId w:val="1"/>
        </w:numPr>
      </w:pPr>
      <w:r w:rsidRPr="003D7E30">
        <w:rPr>
          <w:u w:val="single"/>
        </w:rPr>
        <w:t>Honorary Members</w:t>
      </w:r>
      <w:r w:rsidRPr="00C945D0">
        <w:t>.  Honorary membership may be g</w:t>
      </w:r>
      <w:r w:rsidR="00B57670">
        <w:t>ranted by DDHA Board of Directors</w:t>
      </w:r>
      <w:r w:rsidRPr="00C945D0">
        <w:t xml:space="preserve"> to any individual who </w:t>
      </w:r>
    </w:p>
    <w:p w14:paraId="50750270" w14:textId="77777777" w:rsidR="00AE1670" w:rsidRDefault="00A75C2A" w:rsidP="00103F2F">
      <w:pPr>
        <w:pStyle w:val="ListParagraph"/>
        <w:numPr>
          <w:ilvl w:val="2"/>
          <w:numId w:val="1"/>
        </w:numPr>
      </w:pPr>
      <w:r w:rsidRPr="00C945D0">
        <w:t xml:space="preserve">is not a dental hygienist; </w:t>
      </w:r>
    </w:p>
    <w:p w14:paraId="33EB63A5" w14:textId="77777777" w:rsidR="00AE1670" w:rsidRDefault="00A75C2A" w:rsidP="00103F2F">
      <w:pPr>
        <w:pStyle w:val="ListParagraph"/>
        <w:numPr>
          <w:ilvl w:val="2"/>
          <w:numId w:val="1"/>
        </w:numPr>
      </w:pPr>
      <w:r w:rsidRPr="00C945D0">
        <w:t xml:space="preserve">has made outstanding contributions to dental hygiene or dental health; and </w:t>
      </w:r>
    </w:p>
    <w:p w14:paraId="685A8C6D" w14:textId="77777777" w:rsidR="00AE1670" w:rsidRDefault="00A75C2A" w:rsidP="00103F2F">
      <w:pPr>
        <w:pStyle w:val="ListParagraph"/>
        <w:numPr>
          <w:ilvl w:val="2"/>
          <w:numId w:val="1"/>
        </w:numPr>
      </w:pPr>
      <w:r w:rsidRPr="00C945D0">
        <w:t xml:space="preserve">has been nominated by the Board of Directors. </w:t>
      </w:r>
    </w:p>
    <w:p w14:paraId="74CA297B" w14:textId="77777777" w:rsidR="00CE674B" w:rsidRDefault="00A75C2A" w:rsidP="00AE1670">
      <w:pPr>
        <w:ind w:left="1440"/>
      </w:pPr>
      <w:r w:rsidRPr="00C945D0">
        <w:t>Nominations shall be submitted by the Member Services Council to the Board of Directors, which may, by unanimous vote, recommend such el</w:t>
      </w:r>
      <w:r w:rsidR="004C0D3E">
        <w:t>ection to the DDHA BOD</w:t>
      </w:r>
      <w:r w:rsidRPr="00C945D0">
        <w:t>. A three-fourths (3/4</w:t>
      </w:r>
      <w:r w:rsidR="004C0D3E">
        <w:t>) vote of the DDHA BOD</w:t>
      </w:r>
      <w:r w:rsidRPr="00C945D0">
        <w:t xml:space="preserve"> is required for election as Honorary Member.  Honorary Members shall not </w:t>
      </w:r>
      <w:r w:rsidR="004C0D3E">
        <w:t>be obligated to pay dues to DDHA</w:t>
      </w:r>
      <w:r w:rsidRPr="00C945D0">
        <w:t xml:space="preserve">. </w:t>
      </w:r>
    </w:p>
    <w:p w14:paraId="0AA64581" w14:textId="5F2E4275" w:rsidR="00CE674B" w:rsidRDefault="00A75C2A" w:rsidP="00103F2F">
      <w:pPr>
        <w:pStyle w:val="ListParagraph"/>
        <w:numPr>
          <w:ilvl w:val="1"/>
          <w:numId w:val="1"/>
        </w:numPr>
      </w:pPr>
      <w:r w:rsidRPr="003D7E30">
        <w:rPr>
          <w:u w:val="single"/>
        </w:rPr>
        <w:t>Allied Members</w:t>
      </w:r>
      <w:r w:rsidRPr="00CE674B">
        <w:rPr>
          <w:b/>
        </w:rPr>
        <w:t>.</w:t>
      </w:r>
      <w:r w:rsidRPr="00C945D0">
        <w:t xml:space="preserve">  Allied membership may be granted to any individual who supports the purposes and mission of the Association and who is not otherwise qualified for any other class of membership.   </w:t>
      </w:r>
    </w:p>
    <w:p w14:paraId="27C5160B" w14:textId="77777777" w:rsidR="00A75C2A" w:rsidRPr="00C945D0" w:rsidRDefault="00A75C2A" w:rsidP="00103F2F">
      <w:pPr>
        <w:pStyle w:val="ListParagraph"/>
        <w:numPr>
          <w:ilvl w:val="1"/>
          <w:numId w:val="1"/>
        </w:numPr>
      </w:pPr>
      <w:r w:rsidRPr="003D7E30">
        <w:rPr>
          <w:u w:val="single"/>
        </w:rPr>
        <w:lastRenderedPageBreak/>
        <w:t>Corporate Members</w:t>
      </w:r>
      <w:r w:rsidRPr="00CE674B">
        <w:rPr>
          <w:b/>
        </w:rPr>
        <w:t>.</w:t>
      </w:r>
      <w:r w:rsidRPr="00C945D0">
        <w:t xml:space="preserve">  Corporate membership may be granted to any corporation, partnership, institution or organization that supports the Association’s mission.</w:t>
      </w:r>
    </w:p>
    <w:p w14:paraId="4EEB75F8" w14:textId="5AB9437D" w:rsidR="00477B75" w:rsidRDefault="00477B75" w:rsidP="00477B75">
      <w:pPr>
        <w:pStyle w:val="Heading2"/>
      </w:pPr>
      <w:bookmarkStart w:id="23" w:name="_Toc534363050"/>
      <w:bookmarkStart w:id="24" w:name="_Toc963474"/>
      <w:r>
        <w:t xml:space="preserve">Section </w:t>
      </w:r>
      <w:r w:rsidR="00262968">
        <w:t>2</w:t>
      </w:r>
      <w:r w:rsidR="007627B4">
        <w:t>.</w:t>
      </w:r>
      <w:r>
        <w:t xml:space="preserve"> </w:t>
      </w:r>
      <w:r w:rsidR="00002169">
        <w:tab/>
      </w:r>
      <w:r>
        <w:t>Rights, Duties, and Privileges</w:t>
      </w:r>
      <w:bookmarkEnd w:id="23"/>
      <w:bookmarkEnd w:id="24"/>
    </w:p>
    <w:p w14:paraId="3A1979FE" w14:textId="133863D0" w:rsidR="00E6638C" w:rsidRPr="00C945D0" w:rsidRDefault="00234957" w:rsidP="00667733">
      <w:pPr>
        <w:pStyle w:val="ListParagraph"/>
        <w:numPr>
          <w:ilvl w:val="0"/>
          <w:numId w:val="2"/>
        </w:numPr>
      </w:pPr>
      <w:r w:rsidRPr="00D05F84">
        <w:rPr>
          <w:b/>
        </w:rPr>
        <w:t>Rights</w:t>
      </w:r>
      <w:r w:rsidRPr="00DC3558">
        <w:t xml:space="preserve">. </w:t>
      </w:r>
      <w:r w:rsidR="00E6638C" w:rsidRPr="00C945D0">
        <w:t xml:space="preserve">All members shall be entitled to attend the member meetings and social functions of the Association. </w:t>
      </w:r>
    </w:p>
    <w:p w14:paraId="7E69E960" w14:textId="77777777" w:rsidR="009F307A" w:rsidRDefault="00234957" w:rsidP="00667733">
      <w:pPr>
        <w:pStyle w:val="ListParagraph"/>
        <w:numPr>
          <w:ilvl w:val="0"/>
          <w:numId w:val="2"/>
        </w:numPr>
      </w:pPr>
      <w:r w:rsidRPr="00DC3558">
        <w:rPr>
          <w:b/>
        </w:rPr>
        <w:t>Duties.</w:t>
      </w:r>
      <w:r w:rsidRPr="00DC3558">
        <w:t xml:space="preserve"> </w:t>
      </w:r>
      <w:r w:rsidR="008E5C2B" w:rsidRPr="00C945D0">
        <w:t xml:space="preserve">Voting and supporting members </w:t>
      </w:r>
      <w:r w:rsidR="00E6638C">
        <w:t xml:space="preserve">shall </w:t>
      </w:r>
      <w:r w:rsidR="00EE433D">
        <w:t>be members of</w:t>
      </w:r>
      <w:r w:rsidR="009F307A" w:rsidRPr="00C945D0">
        <w:t xml:space="preserve"> </w:t>
      </w:r>
      <w:r w:rsidR="009F68CC">
        <w:t xml:space="preserve">ADHA </w:t>
      </w:r>
      <w:r w:rsidR="009F307A" w:rsidRPr="00C945D0">
        <w:t xml:space="preserve">and </w:t>
      </w:r>
      <w:r w:rsidR="00EE433D">
        <w:t>TDHA</w:t>
      </w:r>
      <w:r w:rsidR="009F307A" w:rsidRPr="00C945D0">
        <w:t>.</w:t>
      </w:r>
    </w:p>
    <w:p w14:paraId="402AFB7D" w14:textId="77777777" w:rsidR="005314E6" w:rsidRDefault="00A36248" w:rsidP="00667733">
      <w:pPr>
        <w:pStyle w:val="ListParagraph"/>
        <w:numPr>
          <w:ilvl w:val="0"/>
          <w:numId w:val="2"/>
        </w:numPr>
      </w:pPr>
      <w:r w:rsidRPr="00DC3558">
        <w:rPr>
          <w:b/>
        </w:rPr>
        <w:t xml:space="preserve">Privileges. </w:t>
      </w:r>
      <w:r w:rsidR="00234957">
        <w:t>Privileges of voting members:</w:t>
      </w:r>
    </w:p>
    <w:p w14:paraId="4BFECEBD" w14:textId="77777777" w:rsidR="005314E6" w:rsidRDefault="003E7B4E" w:rsidP="00667733">
      <w:pPr>
        <w:pStyle w:val="ListParagraph"/>
        <w:numPr>
          <w:ilvl w:val="1"/>
          <w:numId w:val="2"/>
        </w:numPr>
      </w:pPr>
      <w:r w:rsidRPr="00C945D0">
        <w:t>The right to vote on all matters requiring</w:t>
      </w:r>
      <w:r w:rsidR="006D1937">
        <w:t xml:space="preserve"> a vote by the membership</w:t>
      </w:r>
      <w:r>
        <w:t>.</w:t>
      </w:r>
    </w:p>
    <w:p w14:paraId="094E0AD2" w14:textId="77777777" w:rsidR="005314E6" w:rsidRDefault="00DC0BB0" w:rsidP="00667733">
      <w:pPr>
        <w:pStyle w:val="ListParagraph"/>
        <w:numPr>
          <w:ilvl w:val="1"/>
          <w:numId w:val="2"/>
        </w:numPr>
      </w:pPr>
      <w:r w:rsidRPr="00DC0BB0">
        <w:t>Eligibility for election as a Delegate or Alternate Delegate to the TDHA House of Delegates and eligibility for election or appointment to any office, council/committee, Board of Directors or similar position in TDHA, if otherwise qualified.</w:t>
      </w:r>
    </w:p>
    <w:p w14:paraId="1201CBD2" w14:textId="77777777" w:rsidR="005314E6" w:rsidRDefault="00225AB1" w:rsidP="00667733">
      <w:pPr>
        <w:pStyle w:val="ListParagraph"/>
        <w:numPr>
          <w:ilvl w:val="1"/>
          <w:numId w:val="2"/>
        </w:numPr>
      </w:pPr>
      <w:r w:rsidRPr="00C945D0">
        <w:t>Subscription to the TDHA publications.</w:t>
      </w:r>
    </w:p>
    <w:p w14:paraId="69F4ED3C" w14:textId="77777777" w:rsidR="00225AB1" w:rsidRPr="00DC0BB0" w:rsidRDefault="005314E6" w:rsidP="00667733">
      <w:pPr>
        <w:pStyle w:val="ListParagraph"/>
        <w:numPr>
          <w:ilvl w:val="1"/>
          <w:numId w:val="2"/>
        </w:numPr>
      </w:pPr>
      <w:r w:rsidRPr="00C945D0">
        <w:t>Eligibility for election as ADHA Delegate or Alternate Delegate and eligibility for election or appointment to any office, council/committee, Board of Trustees in ADHA, if otherwise qualified.</w:t>
      </w:r>
    </w:p>
    <w:p w14:paraId="743E0E9B" w14:textId="77777777" w:rsidR="005314E6" w:rsidRDefault="005E03A9" w:rsidP="00667733">
      <w:pPr>
        <w:pStyle w:val="ListParagraph"/>
        <w:numPr>
          <w:ilvl w:val="0"/>
          <w:numId w:val="2"/>
        </w:numPr>
      </w:pPr>
      <w:r w:rsidRPr="00C945D0">
        <w:t>Non-</w:t>
      </w:r>
      <w:r w:rsidRPr="005A6958">
        <w:t xml:space="preserve">voting members shall have all </w:t>
      </w:r>
      <w:r w:rsidR="0044090D">
        <w:t xml:space="preserve">rights and </w:t>
      </w:r>
      <w:r w:rsidRPr="005A6958">
        <w:t>privileges of membership, except voting and holding office.</w:t>
      </w:r>
    </w:p>
    <w:p w14:paraId="0BC33B29" w14:textId="77777777" w:rsidR="00875582" w:rsidRDefault="00875582" w:rsidP="00875582">
      <w:pPr>
        <w:pStyle w:val="Heading2"/>
      </w:pPr>
      <w:bookmarkStart w:id="25" w:name="_Toc534363051"/>
      <w:bookmarkStart w:id="26" w:name="_Toc963475"/>
      <w:r>
        <w:t xml:space="preserve">Section </w:t>
      </w:r>
      <w:r w:rsidR="00262968">
        <w:t>3</w:t>
      </w:r>
      <w:r>
        <w:t>.</w:t>
      </w:r>
      <w:r>
        <w:tab/>
      </w:r>
      <w:r w:rsidRPr="0064202B">
        <w:t>Resignation</w:t>
      </w:r>
      <w:bookmarkEnd w:id="25"/>
      <w:bookmarkEnd w:id="26"/>
    </w:p>
    <w:p w14:paraId="5BC14845" w14:textId="77777777" w:rsidR="00875582" w:rsidRPr="00D70585" w:rsidRDefault="00875582" w:rsidP="00875582">
      <w:pPr>
        <w:pStyle w:val="ListParagraph"/>
        <w:ind w:left="0"/>
      </w:pPr>
      <w:r w:rsidRPr="00D70585">
        <w:t xml:space="preserve">Membership in the Association may terminate by voluntary resignation or otherwise in accordance with these Bylaws.  All rights, privileges, and interests of a member in the Association shall cease upon termination of membership for any reason.  Any member may, by giving written notice of such intention, resign from membership.  </w:t>
      </w:r>
    </w:p>
    <w:p w14:paraId="20FE57A2" w14:textId="77777777" w:rsidR="00103F2F" w:rsidRDefault="00F403FF" w:rsidP="00103F2F">
      <w:pPr>
        <w:pStyle w:val="Heading2"/>
      </w:pPr>
      <w:bookmarkStart w:id="27" w:name="_Toc534363052"/>
      <w:bookmarkStart w:id="28" w:name="_Toc963476"/>
      <w:r w:rsidRPr="00197554">
        <w:t>Section</w:t>
      </w:r>
      <w:r w:rsidR="00FB7F12">
        <w:t xml:space="preserve"> </w:t>
      </w:r>
      <w:r w:rsidR="00262968">
        <w:t>4</w:t>
      </w:r>
      <w:r w:rsidRPr="00197554">
        <w:t>.</w:t>
      </w:r>
      <w:r w:rsidRPr="00197554">
        <w:tab/>
      </w:r>
      <w:r w:rsidR="00103F2F">
        <w:t>Reinstatement</w:t>
      </w:r>
      <w:bookmarkEnd w:id="27"/>
      <w:bookmarkEnd w:id="28"/>
    </w:p>
    <w:p w14:paraId="5874B027" w14:textId="77777777" w:rsidR="00103F2F" w:rsidRDefault="00F403FF" w:rsidP="00F403FF">
      <w:r w:rsidRPr="00C945D0">
        <w:t>Members who have resigned or whose membership has been terminated for non-payment of dues or assessments may be reinstated upon</w:t>
      </w:r>
      <w:r w:rsidR="00CF06A2">
        <w:t>:</w:t>
      </w:r>
      <w:r w:rsidRPr="00C945D0">
        <w:t xml:space="preserve"> </w:t>
      </w:r>
    </w:p>
    <w:p w14:paraId="0F969AE4" w14:textId="006E8DF8" w:rsidR="00103F2F" w:rsidRDefault="00F403FF" w:rsidP="00667733">
      <w:pPr>
        <w:pStyle w:val="ListParagraph"/>
        <w:numPr>
          <w:ilvl w:val="0"/>
          <w:numId w:val="3"/>
        </w:numPr>
      </w:pPr>
      <w:r w:rsidRPr="00C945D0">
        <w:t xml:space="preserve">payment of dues and any assessments; </w:t>
      </w:r>
    </w:p>
    <w:p w14:paraId="1FC0E4B0" w14:textId="77777777" w:rsidR="00103F2F" w:rsidRDefault="00F403FF" w:rsidP="00667733">
      <w:pPr>
        <w:pStyle w:val="ListParagraph"/>
        <w:numPr>
          <w:ilvl w:val="0"/>
          <w:numId w:val="3"/>
        </w:numPr>
      </w:pPr>
      <w:r w:rsidRPr="00C945D0">
        <w:t xml:space="preserve">application to the </w:t>
      </w:r>
      <w:r w:rsidR="009F68CC">
        <w:t>ADHA</w:t>
      </w:r>
      <w:r w:rsidRPr="00C945D0">
        <w:t xml:space="preserve">; and </w:t>
      </w:r>
    </w:p>
    <w:p w14:paraId="4611EED5" w14:textId="77777777" w:rsidR="00F403FF" w:rsidRPr="00C945D0" w:rsidRDefault="00F403FF" w:rsidP="00667733">
      <w:pPr>
        <w:pStyle w:val="ListParagraph"/>
        <w:numPr>
          <w:ilvl w:val="0"/>
          <w:numId w:val="3"/>
        </w:numPr>
      </w:pPr>
      <w:r w:rsidRPr="00C945D0">
        <w:t xml:space="preserve">meeting such additional terms and conditions as may be established by the </w:t>
      </w:r>
      <w:r w:rsidR="004C6F13">
        <w:t xml:space="preserve">ADHA </w:t>
      </w:r>
      <w:r w:rsidRPr="00C945D0">
        <w:t>Board of Directors.</w:t>
      </w:r>
    </w:p>
    <w:p w14:paraId="39043261" w14:textId="77777777" w:rsidR="00F403FF" w:rsidRPr="00C945D0" w:rsidRDefault="00F403FF" w:rsidP="00F403FF"/>
    <w:p w14:paraId="710D7446" w14:textId="77777777" w:rsidR="00817F17" w:rsidRPr="00197554" w:rsidRDefault="00817F17" w:rsidP="00817F17">
      <w:pPr>
        <w:pStyle w:val="Heading1"/>
      </w:pPr>
      <w:bookmarkStart w:id="29" w:name="_Toc534363053"/>
      <w:bookmarkStart w:id="30" w:name="_Toc963477"/>
      <w:bookmarkStart w:id="31" w:name="III"/>
      <w:r w:rsidRPr="00197554">
        <w:t xml:space="preserve">ARTICLE </w:t>
      </w:r>
      <w:r>
        <w:t xml:space="preserve">V </w:t>
      </w:r>
      <w:r w:rsidRPr="00197554">
        <w:t>DUES AND ASSESSMENTS</w:t>
      </w:r>
      <w:bookmarkEnd w:id="29"/>
      <w:bookmarkEnd w:id="30"/>
    </w:p>
    <w:p w14:paraId="2C3294BF" w14:textId="77777777" w:rsidR="00002169" w:rsidRDefault="00002169" w:rsidP="00002169">
      <w:pPr>
        <w:pStyle w:val="Heading2"/>
      </w:pPr>
      <w:bookmarkStart w:id="32" w:name="_Toc534363054"/>
      <w:bookmarkStart w:id="33" w:name="_Toc963478"/>
      <w:bookmarkEnd w:id="31"/>
      <w:r w:rsidRPr="00DC2776">
        <w:t>Section 1.</w:t>
      </w:r>
      <w:r w:rsidRPr="00DC2776">
        <w:tab/>
      </w:r>
      <w:r>
        <w:t>Determination</w:t>
      </w:r>
      <w:bookmarkEnd w:id="32"/>
      <w:bookmarkEnd w:id="33"/>
    </w:p>
    <w:p w14:paraId="2B812BD8" w14:textId="2E0512AF" w:rsidR="00060ECA" w:rsidRPr="00D70585" w:rsidRDefault="00FF1A4C" w:rsidP="00002169">
      <w:pPr>
        <w:pStyle w:val="ListParagraph"/>
        <w:ind w:left="0"/>
      </w:pPr>
      <w:r w:rsidRPr="00C945D0">
        <w:t xml:space="preserve">The amount of </w:t>
      </w:r>
      <w:r w:rsidR="005F5434">
        <w:t>D</w:t>
      </w:r>
      <w:r w:rsidR="00D40967">
        <w:t xml:space="preserve">DHA </w:t>
      </w:r>
      <w:r w:rsidRPr="00C945D0">
        <w:t xml:space="preserve">annual dues, fees, and assessments for all members of the Association, if any, shall be determined by the </w:t>
      </w:r>
      <w:r w:rsidR="005F5434">
        <w:t>Membership</w:t>
      </w:r>
      <w:r w:rsidRPr="00C945D0">
        <w:t>.</w:t>
      </w:r>
      <w:r w:rsidR="00060ECA" w:rsidRPr="00060ECA">
        <w:t xml:space="preserve"> </w:t>
      </w:r>
    </w:p>
    <w:p w14:paraId="157BC9C0" w14:textId="77777777" w:rsidR="00002169" w:rsidRDefault="00002169" w:rsidP="00002169">
      <w:pPr>
        <w:pStyle w:val="Heading2"/>
      </w:pPr>
      <w:bookmarkStart w:id="34" w:name="_Toc534363055"/>
      <w:bookmarkStart w:id="35" w:name="_Toc963479"/>
      <w:r w:rsidRPr="00DC2776">
        <w:t xml:space="preserve">Section </w:t>
      </w:r>
      <w:r>
        <w:t>2</w:t>
      </w:r>
      <w:r w:rsidRPr="00DC2776">
        <w:t>.</w:t>
      </w:r>
      <w:r w:rsidRPr="00DC2776">
        <w:tab/>
      </w:r>
      <w:r w:rsidRPr="00002169">
        <w:t>Non-payment of Dues</w:t>
      </w:r>
      <w:bookmarkEnd w:id="34"/>
      <w:bookmarkEnd w:id="35"/>
    </w:p>
    <w:p w14:paraId="2B6E56BA" w14:textId="665370CA" w:rsidR="00E66224" w:rsidRDefault="002E400C" w:rsidP="00002169">
      <w:pPr>
        <w:pStyle w:val="ListParagraph"/>
        <w:ind w:left="0"/>
      </w:pPr>
      <w:r w:rsidRPr="00D70585">
        <w:t xml:space="preserve">The membership of any member who is in default of payment of dues or assessments for more than </w:t>
      </w:r>
      <w:r w:rsidR="00C175D7">
        <w:t xml:space="preserve">45 </w:t>
      </w:r>
      <w:r>
        <w:t>days</w:t>
      </w:r>
      <w:r w:rsidRPr="00D70585">
        <w:t xml:space="preserve">, ceases to be a member of the </w:t>
      </w:r>
      <w:r>
        <w:t>ADHA</w:t>
      </w:r>
      <w:r w:rsidRPr="00D70585">
        <w:t xml:space="preserve">, or otherwise becomes ineligible for </w:t>
      </w:r>
      <w:r w:rsidRPr="00D70585">
        <w:lastRenderedPageBreak/>
        <w:t xml:space="preserve">membership, shall be terminated automatically, according to such rules or procedures as </w:t>
      </w:r>
      <w:r w:rsidRPr="00C175D7">
        <w:t xml:space="preserve">the </w:t>
      </w:r>
      <w:r w:rsidR="00C175D7" w:rsidRPr="00C175D7">
        <w:t xml:space="preserve">ADHA </w:t>
      </w:r>
      <w:r w:rsidRPr="00C175D7">
        <w:t xml:space="preserve">Board of Directors or their designee(s) shall establish, unless such termination is delayed by </w:t>
      </w:r>
      <w:r w:rsidR="00C175D7">
        <w:t>that</w:t>
      </w:r>
      <w:r w:rsidR="00C175D7" w:rsidRPr="00C175D7">
        <w:t xml:space="preserve"> </w:t>
      </w:r>
      <w:r w:rsidRPr="00C175D7">
        <w:t>Board of Directors.</w:t>
      </w:r>
    </w:p>
    <w:p w14:paraId="2A1AF510" w14:textId="6CB672EB" w:rsidR="00E66224" w:rsidRDefault="00E66224" w:rsidP="00002169">
      <w:pPr>
        <w:pStyle w:val="ListParagraph"/>
        <w:ind w:left="0"/>
      </w:pPr>
    </w:p>
    <w:p w14:paraId="2E638195" w14:textId="3513795F" w:rsidR="00E66224" w:rsidRDefault="00E66224" w:rsidP="00E66224">
      <w:pPr>
        <w:pStyle w:val="ListParagraph"/>
        <w:ind w:left="0"/>
        <w:jc w:val="center"/>
        <w:rPr>
          <w:b/>
          <w:bCs/>
        </w:rPr>
      </w:pPr>
      <w:r w:rsidRPr="00E66224">
        <w:rPr>
          <w:b/>
          <w:bCs/>
        </w:rPr>
        <w:t>ARTICLE VI MEETINGS</w:t>
      </w:r>
    </w:p>
    <w:p w14:paraId="4723F03A" w14:textId="77777777" w:rsidR="005114C7" w:rsidRDefault="005114C7" w:rsidP="00E66224">
      <w:pPr>
        <w:pStyle w:val="ListParagraph"/>
        <w:ind w:left="0"/>
        <w:jc w:val="center"/>
        <w:rPr>
          <w:b/>
          <w:bCs/>
        </w:rPr>
      </w:pPr>
    </w:p>
    <w:p w14:paraId="42E09CE0" w14:textId="1FA17281" w:rsidR="005114C7" w:rsidRDefault="005114C7" w:rsidP="005114C7">
      <w:pPr>
        <w:pStyle w:val="ListParagraph"/>
        <w:ind w:left="0"/>
        <w:rPr>
          <w:b/>
          <w:bCs/>
        </w:rPr>
      </w:pPr>
      <w:r>
        <w:rPr>
          <w:b/>
          <w:bCs/>
        </w:rPr>
        <w:t>Section 1.</w:t>
      </w:r>
      <w:r>
        <w:rPr>
          <w:b/>
          <w:bCs/>
        </w:rPr>
        <w:tab/>
        <w:t>Regular Meetings</w:t>
      </w:r>
    </w:p>
    <w:p w14:paraId="422FA300" w14:textId="1AA6A539" w:rsidR="005114C7" w:rsidRDefault="005114C7" w:rsidP="005114C7">
      <w:pPr>
        <w:pStyle w:val="ListParagraph"/>
        <w:ind w:left="0"/>
      </w:pPr>
      <w:r w:rsidRPr="005114C7">
        <w:t>The Regular meetings of the Association</w:t>
      </w:r>
      <w:r>
        <w:t xml:space="preserve"> shall be held each month from September to May inclusive unless otherwise ordered by the Association or by the Board of Directors.</w:t>
      </w:r>
    </w:p>
    <w:p w14:paraId="432B0FC6" w14:textId="5AB5E27E" w:rsidR="005114C7" w:rsidRDefault="005114C7" w:rsidP="005114C7">
      <w:pPr>
        <w:pStyle w:val="ListParagraph"/>
        <w:ind w:left="0"/>
        <w:rPr>
          <w:b/>
          <w:bCs/>
        </w:rPr>
      </w:pPr>
      <w:r w:rsidRPr="005114C7">
        <w:rPr>
          <w:b/>
          <w:bCs/>
        </w:rPr>
        <w:t>Section 2.</w:t>
      </w:r>
      <w:r w:rsidRPr="005114C7">
        <w:rPr>
          <w:b/>
          <w:bCs/>
        </w:rPr>
        <w:tab/>
        <w:t>Special Meetings</w:t>
      </w:r>
    </w:p>
    <w:p w14:paraId="0EBEDD1C" w14:textId="1C575548" w:rsidR="005114C7" w:rsidRDefault="00D05F84" w:rsidP="00FA3DAB">
      <w:pPr>
        <w:rPr>
          <w:b/>
          <w:bCs/>
        </w:rPr>
      </w:pPr>
      <w:r w:rsidRPr="00D05F84">
        <w:rPr>
          <w:b/>
          <w:bCs/>
          <w:szCs w:val="24"/>
        </w:rPr>
        <w:t>A.</w:t>
      </w:r>
      <w:r w:rsidR="005114C7">
        <w:t xml:space="preserve"> </w:t>
      </w:r>
      <w:r w:rsidR="005114C7">
        <w:tab/>
      </w:r>
      <w:r w:rsidR="005114C7" w:rsidRPr="005114C7">
        <w:rPr>
          <w:b/>
          <w:bCs/>
        </w:rPr>
        <w:t>May be called by</w:t>
      </w:r>
      <w:r w:rsidR="005114C7">
        <w:rPr>
          <w:b/>
          <w:bCs/>
        </w:rPr>
        <w:t>:</w:t>
      </w:r>
    </w:p>
    <w:p w14:paraId="0867868A" w14:textId="3074ACB9" w:rsidR="005114C7" w:rsidRDefault="005114C7" w:rsidP="005114C7">
      <w:r>
        <w:rPr>
          <w:b/>
          <w:bCs/>
        </w:rPr>
        <w:tab/>
      </w:r>
      <w:r w:rsidRPr="005114C7">
        <w:t>1.</w:t>
      </w:r>
      <w:r w:rsidR="00D05F84">
        <w:tab/>
      </w:r>
      <w:r w:rsidR="006A49B0">
        <w:t>The President and approved by a two-thirds (2/3) vote at a regular session.</w:t>
      </w:r>
    </w:p>
    <w:p w14:paraId="0712F9FF" w14:textId="3DB89B8A" w:rsidR="006A49B0" w:rsidRDefault="006A49B0" w:rsidP="005114C7">
      <w:r>
        <w:tab/>
        <w:t>2.</w:t>
      </w:r>
      <w:r>
        <w:tab/>
        <w:t>Board of Directors</w:t>
      </w:r>
    </w:p>
    <w:p w14:paraId="6E33D88B" w14:textId="7B797AC3" w:rsidR="006A49B0" w:rsidRDefault="006A49B0" w:rsidP="005114C7">
      <w:pPr>
        <w:rPr>
          <w:b/>
          <w:bCs/>
        </w:rPr>
      </w:pPr>
      <w:r w:rsidRPr="006A49B0">
        <w:rPr>
          <w:b/>
          <w:bCs/>
        </w:rPr>
        <w:t>B.</w:t>
      </w:r>
      <w:r w:rsidRPr="006A49B0">
        <w:rPr>
          <w:b/>
          <w:bCs/>
        </w:rPr>
        <w:tab/>
        <w:t>Notices Shall Be Sent</w:t>
      </w:r>
    </w:p>
    <w:p w14:paraId="7E67765C" w14:textId="7BE14193" w:rsidR="006A49B0" w:rsidRDefault="006A49B0" w:rsidP="005114C7">
      <w:r>
        <w:rPr>
          <w:b/>
          <w:bCs/>
        </w:rPr>
        <w:tab/>
      </w:r>
      <w:r w:rsidRPr="006A49B0">
        <w:t>1.</w:t>
      </w:r>
      <w:r>
        <w:tab/>
        <w:t>Not less than ten (10) days prior to the date of such a meeting</w:t>
      </w:r>
      <w:r w:rsidR="00FA3DAB">
        <w:t>.</w:t>
      </w:r>
    </w:p>
    <w:p w14:paraId="1738F000" w14:textId="06E43A8D" w:rsidR="006A49B0" w:rsidRDefault="006A49B0" w:rsidP="005114C7">
      <w:r>
        <w:tab/>
        <w:t>2.</w:t>
      </w:r>
      <w:r>
        <w:tab/>
        <w:t>List statement of business to be considered.</w:t>
      </w:r>
    </w:p>
    <w:p w14:paraId="7CA6D8FC" w14:textId="7E550E62" w:rsidR="00FA3DAB" w:rsidRDefault="00FA3DAB" w:rsidP="005114C7">
      <w:pPr>
        <w:rPr>
          <w:b/>
          <w:bCs/>
        </w:rPr>
      </w:pPr>
      <w:r w:rsidRPr="00FA3DAB">
        <w:rPr>
          <w:b/>
          <w:bCs/>
        </w:rPr>
        <w:t>Section 3.</w:t>
      </w:r>
      <w:r>
        <w:rPr>
          <w:b/>
          <w:bCs/>
        </w:rPr>
        <w:tab/>
        <w:t>Virtual Meetings</w:t>
      </w:r>
    </w:p>
    <w:p w14:paraId="2015B1BA" w14:textId="7C00B67A" w:rsidR="00FA3DAB" w:rsidRDefault="00FA3DAB" w:rsidP="00FA3DAB">
      <w:pPr>
        <w:ind w:left="720" w:hanging="720"/>
      </w:pPr>
      <w:r w:rsidRPr="00FA3DAB">
        <w:rPr>
          <w:b/>
          <w:bCs/>
        </w:rPr>
        <w:t>A.</w:t>
      </w:r>
      <w:r>
        <w:rPr>
          <w:b/>
          <w:bCs/>
        </w:rPr>
        <w:t xml:space="preserve"> </w:t>
      </w:r>
      <w:r>
        <w:rPr>
          <w:b/>
          <w:bCs/>
        </w:rPr>
        <w:tab/>
        <w:t xml:space="preserve">Authority. </w:t>
      </w:r>
      <w:r w:rsidRPr="00FA3DAB">
        <w:t>The</w:t>
      </w:r>
      <w:r>
        <w:rPr>
          <w:b/>
          <w:bCs/>
        </w:rPr>
        <w:t xml:space="preserve"> </w:t>
      </w:r>
      <w:r w:rsidRPr="00FA3DAB">
        <w:t>Association may meet virtually</w:t>
      </w:r>
      <w:r>
        <w:t xml:space="preserve"> or make provisions for individuals to join   an existing meeting through the use of conference telephone, electronic, or other communications equipment. All persons participating in the meeting can hear who is speaking and communicate through the virtual technology that is being used. Such participation shall consti</w:t>
      </w:r>
      <w:r w:rsidR="00727E8D">
        <w:t xml:space="preserve">tute a members’ presence at the meeting. </w:t>
      </w:r>
    </w:p>
    <w:p w14:paraId="42655969" w14:textId="78B11497" w:rsidR="00727E8D" w:rsidRDefault="00727E8D" w:rsidP="00FA3DAB">
      <w:pPr>
        <w:ind w:left="720" w:hanging="720"/>
      </w:pPr>
      <w:r>
        <w:rPr>
          <w:b/>
          <w:bCs/>
        </w:rPr>
        <w:t>B.</w:t>
      </w:r>
      <w:r>
        <w:rPr>
          <w:b/>
          <w:bCs/>
        </w:rPr>
        <w:tab/>
        <w:t xml:space="preserve">Notice. </w:t>
      </w:r>
      <w:r w:rsidRPr="00727E8D">
        <w:t>Notwithstanding anything set forth</w:t>
      </w:r>
      <w:r>
        <w:t xml:space="preserve"> to the contrary in these Bylaws, notice od any meeting to be held by conference call or other electronic means shall be delivered to all members of the Association a minimum of forty-eight (48) hours prior to the meeting. </w:t>
      </w:r>
    </w:p>
    <w:p w14:paraId="3C6FE50F" w14:textId="71A17B08" w:rsidR="00727E8D" w:rsidRDefault="00727E8D" w:rsidP="00FA3DAB">
      <w:pPr>
        <w:ind w:left="720" w:hanging="720"/>
        <w:rPr>
          <w:b/>
          <w:bCs/>
        </w:rPr>
      </w:pPr>
      <w:r>
        <w:rPr>
          <w:b/>
          <w:bCs/>
        </w:rPr>
        <w:t xml:space="preserve">Section 4. </w:t>
      </w:r>
      <w:r>
        <w:rPr>
          <w:b/>
          <w:bCs/>
        </w:rPr>
        <w:tab/>
        <w:t>Quorum</w:t>
      </w:r>
    </w:p>
    <w:p w14:paraId="5AF9C722" w14:textId="761E22F1" w:rsidR="00727E8D" w:rsidRPr="00727E8D" w:rsidRDefault="00727E8D" w:rsidP="00FA3DAB">
      <w:pPr>
        <w:ind w:left="720" w:hanging="720"/>
      </w:pPr>
      <w:r w:rsidRPr="00727E8D">
        <w:t xml:space="preserve">A quorum </w:t>
      </w:r>
      <w:r>
        <w:t xml:space="preserve">shall consist of no less than twenty (20) voting members attending the meeting. </w:t>
      </w:r>
    </w:p>
    <w:p w14:paraId="592E0EB1" w14:textId="77777777" w:rsidR="002E400C" w:rsidRPr="00C945D0" w:rsidRDefault="002E400C" w:rsidP="00FF1A4C">
      <w:pPr>
        <w:rPr>
          <w:strike/>
        </w:rPr>
      </w:pPr>
    </w:p>
    <w:p w14:paraId="56F67371" w14:textId="575FCAA7" w:rsidR="006331F8" w:rsidRPr="00E85549" w:rsidRDefault="006331F8" w:rsidP="006331F8">
      <w:pPr>
        <w:pStyle w:val="Heading1"/>
      </w:pPr>
      <w:bookmarkStart w:id="36" w:name="_Toc534363084"/>
      <w:bookmarkStart w:id="37" w:name="_Toc963480"/>
      <w:bookmarkStart w:id="38" w:name="_Toc534363056"/>
      <w:r w:rsidRPr="00E85549">
        <w:t xml:space="preserve">ARTICLE </w:t>
      </w:r>
      <w:r>
        <w:t>VI</w:t>
      </w:r>
      <w:r w:rsidR="008C1685">
        <w:t>I</w:t>
      </w:r>
      <w:r w:rsidRPr="00E85549">
        <w:t xml:space="preserve"> OFFICERS</w:t>
      </w:r>
      <w:bookmarkEnd w:id="36"/>
      <w:bookmarkEnd w:id="37"/>
    </w:p>
    <w:p w14:paraId="47B79968" w14:textId="77777777" w:rsidR="006331F8" w:rsidRDefault="006331F8" w:rsidP="006331F8">
      <w:pPr>
        <w:pStyle w:val="Heading2"/>
      </w:pPr>
      <w:bookmarkStart w:id="39" w:name="_Toc534363085"/>
      <w:bookmarkStart w:id="40" w:name="_Toc963481"/>
      <w:r w:rsidRPr="00E85549">
        <w:t>Section 1.</w:t>
      </w:r>
      <w:r w:rsidRPr="00E85549">
        <w:tab/>
      </w:r>
      <w:r>
        <w:t>Officers and Duties</w:t>
      </w:r>
      <w:bookmarkEnd w:id="39"/>
      <w:bookmarkEnd w:id="40"/>
    </w:p>
    <w:p w14:paraId="6984FF13" w14:textId="35F1D923" w:rsidR="004C04C0" w:rsidRPr="00C945D0" w:rsidRDefault="006331F8" w:rsidP="006331F8">
      <w:r w:rsidRPr="00C945D0">
        <w:t xml:space="preserve">The elected officers of the Association shall be a President, </w:t>
      </w:r>
      <w:r>
        <w:t xml:space="preserve">President-Elect, </w:t>
      </w:r>
      <w:r w:rsidRPr="00C945D0">
        <w:t>First Vice-President, Se</w:t>
      </w:r>
      <w:r>
        <w:t>cond Vice-President, Secretary,</w:t>
      </w:r>
      <w:r w:rsidRPr="00C945D0">
        <w:t xml:space="preserve"> Treasurer, </w:t>
      </w:r>
      <w:r w:rsidR="00FF13F2">
        <w:t xml:space="preserve">TDHA Trustee, DDHA Trustees and Immediate Pat President </w:t>
      </w:r>
      <w:r>
        <w:t xml:space="preserve">as described below. </w:t>
      </w:r>
      <w:r w:rsidRPr="00B81E5B">
        <w:t xml:space="preserve">The duties of the </w:t>
      </w:r>
      <w:r>
        <w:t>Secretary or Treasurer may</w:t>
      </w:r>
      <w:r w:rsidRPr="00B81E5B">
        <w:t xml:space="preserve"> be assigned by the Board of </w:t>
      </w:r>
      <w:r>
        <w:t>Directors</w:t>
      </w:r>
      <w:r w:rsidR="004C04C0">
        <w:t xml:space="preserve"> in whole or in part</w:t>
      </w:r>
      <w:r w:rsidRPr="00B81E5B">
        <w:t>.</w:t>
      </w:r>
      <w:r>
        <w:t xml:space="preserve"> </w:t>
      </w:r>
    </w:p>
    <w:p w14:paraId="2E3A6301" w14:textId="29192B8B" w:rsidR="006331F8" w:rsidRPr="00B81E5B" w:rsidRDefault="006331F8" w:rsidP="00667733">
      <w:pPr>
        <w:pStyle w:val="ListParagraph"/>
        <w:numPr>
          <w:ilvl w:val="0"/>
          <w:numId w:val="10"/>
        </w:numPr>
      </w:pPr>
      <w:r w:rsidRPr="00727E8D">
        <w:rPr>
          <w:b/>
        </w:rPr>
        <w:t>President.</w:t>
      </w:r>
      <w:r w:rsidRPr="00B81E5B">
        <w:t xml:space="preserve"> The President shall be the principal officer of the Association and shall supervise the business affairs of the Association, subject to the direction and control of the Board of </w:t>
      </w:r>
      <w:r>
        <w:t>Directors</w:t>
      </w:r>
      <w:r w:rsidRPr="00B81E5B">
        <w:t>. The President shall be an ex-officio member</w:t>
      </w:r>
      <w:r>
        <w:t xml:space="preserve"> </w:t>
      </w:r>
      <w:r w:rsidRPr="00B81E5B">
        <w:t xml:space="preserve">of all councils and committees, except as otherwise provided by these Bylaws. The President shall perform all duties customarily incident to the office of President and such other duties as may be prescribed by the Board of </w:t>
      </w:r>
      <w:r>
        <w:t>Directors</w:t>
      </w:r>
      <w:r w:rsidRPr="00B81E5B">
        <w:t xml:space="preserve">. </w:t>
      </w:r>
      <w:r>
        <w:t>The President shall appoint a parliamentarian for the Board of Direct</w:t>
      </w:r>
      <w:r w:rsidR="004C04C0">
        <w:t>ors, who may be a member of DDHA</w:t>
      </w:r>
      <w:r>
        <w:t xml:space="preserve">, and shall either be credentialed as a Registered Parliamentarian (or higher) or have completed a parliamentary </w:t>
      </w:r>
      <w:r>
        <w:lastRenderedPageBreak/>
        <w:t xml:space="preserve">procedure course in the past 24 months. Compensation for the parliamentarian shall be subject to Board of Directors approval. </w:t>
      </w:r>
      <w:r w:rsidRPr="00B81E5B">
        <w:t xml:space="preserve">The President shall succeed to the </w:t>
      </w:r>
      <w:r>
        <w:t xml:space="preserve">position </w:t>
      </w:r>
      <w:r w:rsidRPr="00B81E5B">
        <w:t>of Immediate Past President upon expiration of the President’s term of office.</w:t>
      </w:r>
    </w:p>
    <w:p w14:paraId="10F4F4CF" w14:textId="77777777" w:rsidR="006331F8" w:rsidRPr="00B81E5B" w:rsidRDefault="006331F8" w:rsidP="00667733">
      <w:pPr>
        <w:pStyle w:val="ListParagraph"/>
        <w:numPr>
          <w:ilvl w:val="0"/>
          <w:numId w:val="10"/>
        </w:numPr>
      </w:pPr>
      <w:r w:rsidRPr="003602E7">
        <w:rPr>
          <w:b/>
        </w:rPr>
        <w:t>President-elect.</w:t>
      </w:r>
      <w:r w:rsidRPr="00B81E5B">
        <w:t xml:space="preserve"> The President-elect shall assist the President and shall substitute for the President when required. The President-elect shall be an ex-officio member of all councils and committees, except as otherwise provided by these Bylaws. The President-elect shall perform all duties customarily incident to the office of President-elect and such other duties as may be prescribed by the Board of </w:t>
      </w:r>
      <w:r>
        <w:t>Directors</w:t>
      </w:r>
      <w:r w:rsidRPr="00B81E5B">
        <w:t>. The President-elect shall succeed to the office of President upon expiration of the President’s term of office, and in the event of the death, resignation, removal, or incapacity of the President.</w:t>
      </w:r>
    </w:p>
    <w:p w14:paraId="20605BB4" w14:textId="77777777" w:rsidR="006331F8" w:rsidRPr="00B81E5B" w:rsidRDefault="006331F8" w:rsidP="00667733">
      <w:pPr>
        <w:pStyle w:val="ListParagraph"/>
        <w:numPr>
          <w:ilvl w:val="0"/>
          <w:numId w:val="10"/>
        </w:numPr>
      </w:pPr>
      <w:r w:rsidRPr="003602E7">
        <w:rPr>
          <w:b/>
        </w:rPr>
        <w:t>Vice-Presidents.</w:t>
      </w:r>
      <w:r w:rsidRPr="00B81E5B">
        <w:t xml:space="preserve"> The Vice-Presidents </w:t>
      </w:r>
      <w:r>
        <w:t xml:space="preserve">shall each </w:t>
      </w:r>
      <w:r w:rsidRPr="00B81E5B">
        <w:t>have such powers and discharge such duties as may be assigned by the Board of Directors or the President.</w:t>
      </w:r>
    </w:p>
    <w:p w14:paraId="2BAACC34" w14:textId="77777777" w:rsidR="006331F8" w:rsidRDefault="006331F8" w:rsidP="00667733">
      <w:pPr>
        <w:pStyle w:val="ListParagraph"/>
        <w:numPr>
          <w:ilvl w:val="0"/>
          <w:numId w:val="10"/>
        </w:numPr>
      </w:pPr>
      <w:r w:rsidRPr="003602E7">
        <w:rPr>
          <w:b/>
        </w:rPr>
        <w:t>Secretary.</w:t>
      </w:r>
      <w:r>
        <w:t xml:space="preserve"> </w:t>
      </w:r>
      <w:r w:rsidRPr="00B81E5B">
        <w:t xml:space="preserve">The </w:t>
      </w:r>
      <w:r>
        <w:t>Secretary</w:t>
      </w:r>
      <w:r w:rsidRPr="00B81E5B">
        <w:t xml:space="preserve"> shall serve as the recording officer of the </w:t>
      </w:r>
      <w:r>
        <w:t>Board of Directors and</w:t>
      </w:r>
      <w:r w:rsidR="004C04C0">
        <w:t xml:space="preserve"> the Membership meetings</w:t>
      </w:r>
      <w:r w:rsidRPr="00B81E5B">
        <w:t xml:space="preserve"> and </w:t>
      </w:r>
      <w:r>
        <w:t xml:space="preserve">shall be </w:t>
      </w:r>
      <w:r w:rsidRPr="00B81E5B">
        <w:t xml:space="preserve">the custodian of </w:t>
      </w:r>
      <w:r w:rsidR="004C04C0">
        <w:t>the DDHA</w:t>
      </w:r>
      <w:r>
        <w:t xml:space="preserve"> </w:t>
      </w:r>
      <w:r w:rsidRPr="00B81E5B">
        <w:t xml:space="preserve">records. </w:t>
      </w:r>
    </w:p>
    <w:p w14:paraId="5268A920" w14:textId="2EF82827" w:rsidR="006331F8" w:rsidRDefault="006331F8" w:rsidP="00667733">
      <w:pPr>
        <w:pStyle w:val="ListParagraph"/>
        <w:numPr>
          <w:ilvl w:val="0"/>
          <w:numId w:val="10"/>
        </w:numPr>
      </w:pPr>
      <w:r>
        <w:rPr>
          <w:b/>
        </w:rPr>
        <w:t>Treasurer.</w:t>
      </w:r>
      <w:r>
        <w:t xml:space="preserve"> </w:t>
      </w:r>
      <w:r w:rsidRPr="00B81E5B">
        <w:t xml:space="preserve">The </w:t>
      </w:r>
      <w:r>
        <w:t>Treasurer</w:t>
      </w:r>
      <w:r w:rsidRPr="00B81E5B">
        <w:t xml:space="preserve"> shall have charge of and be responsible for the maintenance of adequate books of account for the Association; shall have charge and custody of all funds of the Association and be responsible for the receipt and disbursement thereof; </w:t>
      </w:r>
      <w:r>
        <w:t xml:space="preserve">and </w:t>
      </w:r>
      <w:r w:rsidRPr="00B81E5B">
        <w:t xml:space="preserve">shall deposit all funds of the Association in such banks or other depositories as shall be selected in accordance with the provisions of these Bylaws. </w:t>
      </w:r>
    </w:p>
    <w:p w14:paraId="62AD810C" w14:textId="4F8457DD" w:rsidR="001E0F33" w:rsidRDefault="00FF13F2" w:rsidP="00667733">
      <w:pPr>
        <w:pStyle w:val="ListParagraph"/>
        <w:numPr>
          <w:ilvl w:val="0"/>
          <w:numId w:val="10"/>
        </w:numPr>
      </w:pPr>
      <w:r>
        <w:rPr>
          <w:b/>
        </w:rPr>
        <w:t>TDHA Trustee.</w:t>
      </w:r>
      <w:r>
        <w:t xml:space="preserve"> The TDH</w:t>
      </w:r>
      <w:r w:rsidR="00DA2CDD">
        <w:t>A</w:t>
      </w:r>
      <w:r>
        <w:t xml:space="preserve"> Trustee shall serve as a liaison</w:t>
      </w:r>
      <w:r w:rsidR="001E0F33">
        <w:t xml:space="preserve"> between DDHA and TDHA; shall submit an Annual Report of DDHA activities to the TDHA House of Delegates and shall report to DDHA meetings information from TDHA.</w:t>
      </w:r>
    </w:p>
    <w:p w14:paraId="01293272" w14:textId="0D4EEBC2" w:rsidR="00FF13F2" w:rsidRDefault="001E0F33" w:rsidP="00667733">
      <w:pPr>
        <w:pStyle w:val="ListParagraph"/>
        <w:numPr>
          <w:ilvl w:val="0"/>
          <w:numId w:val="10"/>
        </w:numPr>
      </w:pPr>
      <w:r>
        <w:rPr>
          <w:b/>
        </w:rPr>
        <w:t>DDHA Trustees.</w:t>
      </w:r>
      <w:r>
        <w:t xml:space="preserve"> The DDHA Trustees shall serve as a chair of a committee or in any capacity as determined by the President or Board of Directors.</w:t>
      </w:r>
      <w:r w:rsidR="00FF13F2">
        <w:t xml:space="preserve"> </w:t>
      </w:r>
    </w:p>
    <w:p w14:paraId="142D2059" w14:textId="77777777" w:rsidR="006331F8" w:rsidRDefault="006331F8" w:rsidP="00667733">
      <w:pPr>
        <w:pStyle w:val="ListParagraph"/>
        <w:numPr>
          <w:ilvl w:val="0"/>
          <w:numId w:val="10"/>
        </w:numPr>
      </w:pPr>
      <w:r w:rsidRPr="00394096">
        <w:rPr>
          <w:b/>
        </w:rPr>
        <w:t>Immediate Past President.</w:t>
      </w:r>
      <w:r>
        <w:t xml:space="preserve"> </w:t>
      </w:r>
      <w:r w:rsidRPr="00B81E5B">
        <w:t>The Immediate Past President shall perform duties and carry out responsibilities as delegated by the President and the Board of Directors</w:t>
      </w:r>
      <w:r>
        <w:t xml:space="preserve">. </w:t>
      </w:r>
    </w:p>
    <w:p w14:paraId="223EA324" w14:textId="77777777" w:rsidR="006331F8" w:rsidRPr="00B81E5B" w:rsidRDefault="006331F8" w:rsidP="00667733">
      <w:pPr>
        <w:pStyle w:val="ListParagraph"/>
        <w:numPr>
          <w:ilvl w:val="0"/>
          <w:numId w:val="10"/>
        </w:numPr>
      </w:pPr>
      <w:r w:rsidRPr="007E4938">
        <w:rPr>
          <w:b/>
        </w:rPr>
        <w:t>Additional Duties.</w:t>
      </w:r>
      <w:r>
        <w:t xml:space="preserve"> All officers shall </w:t>
      </w:r>
      <w:r w:rsidRPr="00B81E5B">
        <w:t>perform such duties customarily and regularly pertaining to the offices they hold</w:t>
      </w:r>
      <w:r>
        <w:t xml:space="preserve">, </w:t>
      </w:r>
      <w:r w:rsidRPr="00B81E5B">
        <w:t>and as otherwise permitted by these Bylaws</w:t>
      </w:r>
      <w:r>
        <w:t xml:space="preserve">, the </w:t>
      </w:r>
      <w:r w:rsidR="004C04C0">
        <w:t>DDHA</w:t>
      </w:r>
      <w:r w:rsidRPr="00B81E5B">
        <w:t xml:space="preserve"> Facilitation Documents</w:t>
      </w:r>
      <w:r>
        <w:t>, and the parliamentary authority</w:t>
      </w:r>
      <w:r w:rsidRPr="00B81E5B">
        <w:t>.</w:t>
      </w:r>
    </w:p>
    <w:p w14:paraId="58056761" w14:textId="77777777" w:rsidR="006331F8" w:rsidRDefault="006331F8" w:rsidP="006331F8">
      <w:pPr>
        <w:pStyle w:val="Heading2"/>
      </w:pPr>
      <w:bookmarkStart w:id="41" w:name="_Toc534363086"/>
      <w:bookmarkStart w:id="42" w:name="_Toc963482"/>
      <w:r w:rsidRPr="00E85549">
        <w:t>Section 2.</w:t>
      </w:r>
      <w:r w:rsidRPr="00E85549">
        <w:tab/>
      </w:r>
      <w:r>
        <w:t>Qualifications</w:t>
      </w:r>
      <w:bookmarkEnd w:id="41"/>
      <w:bookmarkEnd w:id="42"/>
    </w:p>
    <w:p w14:paraId="625BE321" w14:textId="77777777" w:rsidR="006331F8" w:rsidRPr="004C04C0" w:rsidRDefault="006331F8" w:rsidP="006331F8">
      <w:pPr>
        <w:rPr>
          <w:strike/>
        </w:rPr>
      </w:pPr>
      <w:r w:rsidRPr="00C945D0">
        <w:t xml:space="preserve">Any voting member in </w:t>
      </w:r>
      <w:r>
        <w:t xml:space="preserve">good standing shall be eligible </w:t>
      </w:r>
      <w:r w:rsidR="00F415C5">
        <w:t>for election:</w:t>
      </w:r>
    </w:p>
    <w:p w14:paraId="7A256298" w14:textId="637DCEE6" w:rsidR="006331F8" w:rsidRPr="00727E8D" w:rsidRDefault="00727E8D" w:rsidP="00727E8D">
      <w:pPr>
        <w:rPr>
          <w:strike/>
        </w:rPr>
      </w:pPr>
      <w:r w:rsidRPr="00727E8D">
        <w:rPr>
          <w:b/>
          <w:bCs/>
        </w:rPr>
        <w:t>A.</w:t>
      </w:r>
      <w:r>
        <w:tab/>
      </w:r>
      <w:r w:rsidR="00F415C5">
        <w:t xml:space="preserve">In order to be eligible for election as President-Elect, a member must serve a minimum of one (1) term on </w:t>
      </w:r>
      <w:r w:rsidR="00F415C5" w:rsidRPr="004653D8">
        <w:t>the Board of Directors of the Association</w:t>
      </w:r>
    </w:p>
    <w:p w14:paraId="074459DB" w14:textId="77777777" w:rsidR="006331F8" w:rsidRDefault="006331F8" w:rsidP="006331F8">
      <w:pPr>
        <w:pStyle w:val="Heading2"/>
      </w:pPr>
      <w:bookmarkStart w:id="43" w:name="_Toc534363087"/>
      <w:bookmarkStart w:id="44" w:name="_Toc963483"/>
      <w:r w:rsidRPr="00E85549">
        <w:t>Section 3.</w:t>
      </w:r>
      <w:r w:rsidRPr="00E85549">
        <w:tab/>
      </w:r>
      <w:r>
        <w:t>Nominations</w:t>
      </w:r>
      <w:bookmarkEnd w:id="43"/>
      <w:bookmarkEnd w:id="44"/>
      <w:r w:rsidRPr="00C945D0">
        <w:t xml:space="preserve"> </w:t>
      </w:r>
    </w:p>
    <w:p w14:paraId="6437EB1E" w14:textId="663F533D" w:rsidR="006331F8" w:rsidRDefault="00727E8D" w:rsidP="00093579">
      <w:pPr>
        <w:ind w:left="720" w:hanging="720"/>
      </w:pPr>
      <w:r w:rsidRPr="00093579">
        <w:rPr>
          <w:b/>
          <w:bCs/>
        </w:rPr>
        <w:t>A.</w:t>
      </w:r>
      <w:r>
        <w:tab/>
      </w:r>
      <w:r w:rsidR="006331F8" w:rsidRPr="00C945D0">
        <w:t>Nominations for e</w:t>
      </w:r>
      <w:r w:rsidR="006331F8">
        <w:t xml:space="preserve">lected officers </w:t>
      </w:r>
      <w:r w:rsidR="006331F8" w:rsidRPr="00C945D0">
        <w:t>shall be made by a nominating committee</w:t>
      </w:r>
      <w:r w:rsidR="006331F8">
        <w:t>, following verification of their qualifications for office by the nominating committee.</w:t>
      </w:r>
      <w:r w:rsidR="006331F8" w:rsidRPr="00C945D0">
        <w:t xml:space="preserve"> </w:t>
      </w:r>
    </w:p>
    <w:p w14:paraId="5043BF74" w14:textId="174EF080" w:rsidR="006331F8" w:rsidRDefault="00093579" w:rsidP="00093579">
      <w:pPr>
        <w:ind w:left="720" w:hanging="720"/>
      </w:pPr>
      <w:r w:rsidRPr="00093579">
        <w:rPr>
          <w:b/>
          <w:bCs/>
        </w:rPr>
        <w:t>B.</w:t>
      </w:r>
      <w:r>
        <w:t xml:space="preserve"> </w:t>
      </w:r>
      <w:r>
        <w:tab/>
      </w:r>
      <w:r w:rsidR="006331F8">
        <w:t>Further nominations may be made from the floor subject to verification of qualifications by the nominating committee.</w:t>
      </w:r>
    </w:p>
    <w:p w14:paraId="5214B203" w14:textId="46D2BAF5" w:rsidR="006331F8" w:rsidRPr="00C945D0" w:rsidRDefault="006331F8" w:rsidP="00093579">
      <w:pPr>
        <w:pStyle w:val="ListParagraph"/>
        <w:numPr>
          <w:ilvl w:val="0"/>
          <w:numId w:val="1"/>
        </w:numPr>
      </w:pPr>
      <w:r w:rsidRPr="00C945D0">
        <w:t>No person may be nominated for elective office without their permission.</w:t>
      </w:r>
    </w:p>
    <w:p w14:paraId="7EFDF401" w14:textId="77777777" w:rsidR="006331F8" w:rsidRPr="002F44D7" w:rsidRDefault="006331F8" w:rsidP="006331F8">
      <w:pPr>
        <w:pStyle w:val="Heading2"/>
      </w:pPr>
      <w:bookmarkStart w:id="45" w:name="_Toc534363088"/>
      <w:bookmarkStart w:id="46" w:name="_Toc963484"/>
      <w:r w:rsidRPr="009F05F0">
        <w:lastRenderedPageBreak/>
        <w:t>Section 4.</w:t>
      </w:r>
      <w:r w:rsidRPr="002F44D7">
        <w:tab/>
      </w:r>
      <w:r>
        <w:t>Elections</w:t>
      </w:r>
      <w:bookmarkEnd w:id="45"/>
      <w:bookmarkEnd w:id="46"/>
    </w:p>
    <w:p w14:paraId="6F86BF2D" w14:textId="1337B604" w:rsidR="006331F8" w:rsidRDefault="006331F8" w:rsidP="00667733">
      <w:pPr>
        <w:pStyle w:val="ListParagraph"/>
        <w:numPr>
          <w:ilvl w:val="0"/>
          <w:numId w:val="11"/>
        </w:numPr>
      </w:pPr>
      <w:r w:rsidRPr="00B81E5B">
        <w:t>All elected officers shall be elected by a majori</w:t>
      </w:r>
      <w:r w:rsidR="004C04C0">
        <w:t>ty vote of the Membe</w:t>
      </w:r>
      <w:r w:rsidR="00210845">
        <w:t>r</w:t>
      </w:r>
      <w:r w:rsidR="004C04C0">
        <w:t>ship</w:t>
      </w:r>
      <w:r w:rsidRPr="00B81E5B">
        <w:t>. All elections shall be by ballot</w:t>
      </w:r>
      <w:r>
        <w:t>, which may be electronic</w:t>
      </w:r>
      <w:r w:rsidRPr="00B81E5B">
        <w:t xml:space="preserve">. </w:t>
      </w:r>
    </w:p>
    <w:p w14:paraId="1F610215" w14:textId="77777777" w:rsidR="006331F8" w:rsidRDefault="006331F8" w:rsidP="00667733">
      <w:pPr>
        <w:pStyle w:val="ListParagraph"/>
        <w:numPr>
          <w:ilvl w:val="0"/>
          <w:numId w:val="11"/>
        </w:numPr>
      </w:pPr>
      <w:r w:rsidRPr="00B81E5B">
        <w:t>If there are more than two candidates for an office and no candidate receives a majority vote on the first ballot, a second ballot shall be taken on the two candidates</w:t>
      </w:r>
      <w:r w:rsidRPr="003A72D6">
        <w:t xml:space="preserve"> </w:t>
      </w:r>
      <w:r w:rsidRPr="00F64F9D">
        <w:t>receiving the highest number of votes on the first ballot, and no write-in votes shall be permitted on the second ballot.</w:t>
      </w:r>
      <w:r>
        <w:t xml:space="preserve"> </w:t>
      </w:r>
    </w:p>
    <w:p w14:paraId="6799A649" w14:textId="77777777" w:rsidR="006331F8" w:rsidRDefault="006331F8" w:rsidP="006331F8">
      <w:pPr>
        <w:pStyle w:val="Heading2"/>
      </w:pPr>
      <w:bookmarkStart w:id="47" w:name="_Toc534363089"/>
      <w:bookmarkStart w:id="48" w:name="_Toc963485"/>
      <w:r w:rsidRPr="00E85549">
        <w:t>Section 5.</w:t>
      </w:r>
      <w:r w:rsidRPr="00E85549">
        <w:tab/>
      </w:r>
      <w:r>
        <w:t>Term of Office</w:t>
      </w:r>
      <w:bookmarkEnd w:id="47"/>
      <w:bookmarkEnd w:id="48"/>
    </w:p>
    <w:p w14:paraId="0C8D2360" w14:textId="04335017" w:rsidR="006331F8" w:rsidRDefault="006331F8" w:rsidP="00667733">
      <w:pPr>
        <w:pStyle w:val="ListParagraph"/>
        <w:numPr>
          <w:ilvl w:val="0"/>
          <w:numId w:val="12"/>
        </w:numPr>
      </w:pPr>
      <w:r w:rsidRPr="00C945D0">
        <w:t>Elected officers, exclusive of</w:t>
      </w:r>
      <w:r>
        <w:t xml:space="preserve"> the Treasurer and President-Elect</w:t>
      </w:r>
      <w:r w:rsidRPr="00C945D0">
        <w:t>, shall serve a term of one (1) year</w:t>
      </w:r>
      <w:r>
        <w:t xml:space="preserve"> </w:t>
      </w:r>
      <w:r w:rsidRPr="00C945D0">
        <w:t xml:space="preserve">or until their successors are elected.  </w:t>
      </w:r>
    </w:p>
    <w:p w14:paraId="1D92E016" w14:textId="77777777" w:rsidR="006331F8" w:rsidRDefault="006331F8" w:rsidP="00667733">
      <w:pPr>
        <w:pStyle w:val="ListParagraph"/>
        <w:numPr>
          <w:ilvl w:val="0"/>
          <w:numId w:val="12"/>
        </w:numPr>
      </w:pPr>
      <w:r>
        <w:t>The President-Elect shall serve one year as President-Elect, one year as President and one year as Immediate Past President.</w:t>
      </w:r>
    </w:p>
    <w:p w14:paraId="26AB670A" w14:textId="77777777" w:rsidR="006331F8" w:rsidRDefault="006331F8" w:rsidP="00667733">
      <w:pPr>
        <w:pStyle w:val="ListParagraph"/>
        <w:numPr>
          <w:ilvl w:val="0"/>
          <w:numId w:val="12"/>
        </w:numPr>
      </w:pPr>
      <w:r w:rsidRPr="00C945D0">
        <w:t>The</w:t>
      </w:r>
      <w:r>
        <w:t xml:space="preserve"> Treasurer</w:t>
      </w:r>
      <w:r w:rsidRPr="00C945D0">
        <w:t xml:space="preserve"> shall serve a two (2) year term and be limited to two (2) consecutive terms or until their successor is elected. </w:t>
      </w:r>
      <w:r>
        <w:t xml:space="preserve"> </w:t>
      </w:r>
    </w:p>
    <w:p w14:paraId="189CA335" w14:textId="77777777" w:rsidR="006331F8" w:rsidRDefault="006331F8" w:rsidP="00667733">
      <w:pPr>
        <w:pStyle w:val="ListParagraph"/>
        <w:numPr>
          <w:ilvl w:val="0"/>
          <w:numId w:val="12"/>
        </w:numPr>
      </w:pPr>
      <w:r>
        <w:t>The t</w:t>
      </w:r>
      <w:r w:rsidRPr="00C945D0">
        <w:t>erm of offi</w:t>
      </w:r>
      <w:r>
        <w:t xml:space="preserve">ce shall begin at the close of </w:t>
      </w:r>
      <w:r w:rsidRPr="00C945D0">
        <w:t xml:space="preserve">the </w:t>
      </w:r>
      <w:r w:rsidR="00210845" w:rsidRPr="004653D8">
        <w:t>May</w:t>
      </w:r>
      <w:r w:rsidR="00210845">
        <w:t xml:space="preserve"> Membership Meeting</w:t>
      </w:r>
      <w:r w:rsidRPr="00C945D0">
        <w:t xml:space="preserve">.  </w:t>
      </w:r>
    </w:p>
    <w:p w14:paraId="4C2DE10D" w14:textId="77777777" w:rsidR="006331F8" w:rsidRDefault="006331F8" w:rsidP="00667733">
      <w:pPr>
        <w:pStyle w:val="ListParagraph"/>
        <w:numPr>
          <w:ilvl w:val="0"/>
          <w:numId w:val="12"/>
        </w:numPr>
      </w:pPr>
      <w:r w:rsidRPr="00C945D0">
        <w:t>Officers s</w:t>
      </w:r>
      <w:r>
        <w:t xml:space="preserve">erving more than half of a full </w:t>
      </w:r>
      <w:r w:rsidRPr="00C945D0">
        <w:t>term shall be deemed to have served a full term in office.</w:t>
      </w:r>
    </w:p>
    <w:p w14:paraId="171F7D6D" w14:textId="77777777" w:rsidR="006331F8" w:rsidRPr="00BA512E" w:rsidRDefault="006331F8" w:rsidP="006331F8">
      <w:pPr>
        <w:pStyle w:val="Heading2"/>
      </w:pPr>
      <w:bookmarkStart w:id="49" w:name="_Toc534363091"/>
      <w:bookmarkStart w:id="50" w:name="_Toc963486"/>
      <w:r w:rsidRPr="00E85549">
        <w:t xml:space="preserve">Section </w:t>
      </w:r>
      <w:r>
        <w:t>6</w:t>
      </w:r>
      <w:r w:rsidRPr="00E85549">
        <w:t>.</w:t>
      </w:r>
      <w:r w:rsidRPr="00E85549">
        <w:tab/>
      </w:r>
      <w:r>
        <w:t>Resignation or Removal of Officers</w:t>
      </w:r>
      <w:bookmarkEnd w:id="49"/>
      <w:bookmarkEnd w:id="50"/>
    </w:p>
    <w:p w14:paraId="2E1B7FF0" w14:textId="78A2E3E4" w:rsidR="006331F8" w:rsidRPr="00C945D0" w:rsidRDefault="006331F8" w:rsidP="00667733">
      <w:pPr>
        <w:pStyle w:val="ListParagraph"/>
        <w:numPr>
          <w:ilvl w:val="0"/>
          <w:numId w:val="14"/>
        </w:numPr>
      </w:pPr>
      <w:r w:rsidRPr="00C945D0">
        <w:t>Any officer may resign at any time by giving written notice to the President or Board of</w:t>
      </w:r>
      <w:r>
        <w:t xml:space="preserve"> </w:t>
      </w:r>
      <w:r w:rsidRPr="00C945D0">
        <w:t>Directors.  Such resignation shall take affect at the time specified or, if no time is specified, at the time of acceptance by the President.</w:t>
      </w:r>
      <w:r>
        <w:t xml:space="preserve"> No vote of the Board shall be required.</w:t>
      </w:r>
    </w:p>
    <w:p w14:paraId="7007DCA5" w14:textId="77777777" w:rsidR="006331F8" w:rsidRPr="00C945D0" w:rsidRDefault="006331F8" w:rsidP="00667733">
      <w:pPr>
        <w:pStyle w:val="ListParagraph"/>
        <w:numPr>
          <w:ilvl w:val="0"/>
          <w:numId w:val="14"/>
        </w:numPr>
      </w:pPr>
      <w:r w:rsidRPr="00C945D0">
        <w:t>Any officer may be removed for cause by a two-thirds (2/3) vote of the body which elected said</w:t>
      </w:r>
      <w:r>
        <w:t xml:space="preserve"> </w:t>
      </w:r>
      <w:r w:rsidRPr="00C945D0">
        <w:t xml:space="preserve">officer or by two-thirds (2/3) vote of the Board of Directors for violation of these Bylaws, the Code of Ethics of the profession, any lawful rule </w:t>
      </w:r>
      <w:r w:rsidR="00210845">
        <w:t>or practice duly adopted by DDHA</w:t>
      </w:r>
      <w:r w:rsidRPr="00C945D0">
        <w:t xml:space="preserve">, or any other conduct </w:t>
      </w:r>
      <w:r w:rsidR="00503A03">
        <w:t>deemed by the Board of Directors</w:t>
      </w:r>
      <w:r w:rsidRPr="00C945D0">
        <w:t xml:space="preserve"> to be prejudici</w:t>
      </w:r>
      <w:r w:rsidR="00210845">
        <w:t>al to the best interests of DDHA</w:t>
      </w:r>
      <w:r w:rsidRPr="00C945D0">
        <w:t>.</w:t>
      </w:r>
    </w:p>
    <w:p w14:paraId="78A8AA90" w14:textId="77777777" w:rsidR="006331F8" w:rsidRDefault="006331F8" w:rsidP="00667733">
      <w:pPr>
        <w:pStyle w:val="ListParagraph"/>
        <w:numPr>
          <w:ilvl w:val="0"/>
          <w:numId w:val="14"/>
        </w:numPr>
      </w:pPr>
      <w:r w:rsidRPr="00C945D0">
        <w:t>Any officer who is suspended or expelled from membership or is determined to be ineligible shall</w:t>
      </w:r>
      <w:r>
        <w:t xml:space="preserve"> </w:t>
      </w:r>
      <w:r w:rsidRPr="00C945D0">
        <w:t>be deemed to have automatically resigned from such office upon the date the ineligibility,</w:t>
      </w:r>
      <w:r>
        <w:t xml:space="preserve"> </w:t>
      </w:r>
      <w:r w:rsidRPr="00C945D0">
        <w:t>suspension, or expulsion becomes effective.</w:t>
      </w:r>
    </w:p>
    <w:p w14:paraId="79A443A1" w14:textId="77777777" w:rsidR="006331F8" w:rsidRPr="003B5915" w:rsidRDefault="006331F8" w:rsidP="006331F8">
      <w:pPr>
        <w:pStyle w:val="Heading2"/>
      </w:pPr>
      <w:bookmarkStart w:id="51" w:name="_Toc534363090"/>
      <w:bookmarkStart w:id="52" w:name="_Toc963487"/>
      <w:r w:rsidRPr="003B5915">
        <w:t xml:space="preserve">Section </w:t>
      </w:r>
      <w:r>
        <w:t>7</w:t>
      </w:r>
      <w:r w:rsidRPr="003B5915">
        <w:t>.</w:t>
      </w:r>
      <w:r w:rsidRPr="003B5915">
        <w:tab/>
      </w:r>
      <w:r>
        <w:t>Vacancies</w:t>
      </w:r>
      <w:bookmarkEnd w:id="51"/>
      <w:bookmarkEnd w:id="52"/>
    </w:p>
    <w:p w14:paraId="2DC3784B" w14:textId="3B550106" w:rsidR="006331F8" w:rsidRPr="003B5915" w:rsidRDefault="006331F8" w:rsidP="00667733">
      <w:pPr>
        <w:pStyle w:val="ListParagraph"/>
        <w:numPr>
          <w:ilvl w:val="0"/>
          <w:numId w:val="13"/>
        </w:numPr>
      </w:pPr>
      <w:r>
        <w:t>A</w:t>
      </w:r>
      <w:r w:rsidRPr="003B5915">
        <w:t xml:space="preserve"> vacancy in the office of President</w:t>
      </w:r>
      <w:r>
        <w:t xml:space="preserve"> shall be filled by </w:t>
      </w:r>
      <w:r w:rsidRPr="003B5915">
        <w:t xml:space="preserve">the </w:t>
      </w:r>
      <w:r w:rsidRPr="00E301E9">
        <w:t>President-Elect</w:t>
      </w:r>
      <w:r>
        <w:t xml:space="preserve">, who </w:t>
      </w:r>
      <w:r w:rsidRPr="003B5915">
        <w:t>shall serve as President for the unexpired term and for the full term immediately following.</w:t>
      </w:r>
    </w:p>
    <w:p w14:paraId="3EEA9203" w14:textId="77777777" w:rsidR="006331F8" w:rsidRPr="003B5915" w:rsidRDefault="006331F8" w:rsidP="00667733">
      <w:pPr>
        <w:pStyle w:val="ListParagraph"/>
        <w:numPr>
          <w:ilvl w:val="0"/>
          <w:numId w:val="13"/>
        </w:numPr>
      </w:pPr>
      <w:r>
        <w:t>A v</w:t>
      </w:r>
      <w:r w:rsidRPr="003B5915">
        <w:t>acancy in the office of President-Elect</w:t>
      </w:r>
      <w:r>
        <w:t xml:space="preserve"> </w:t>
      </w:r>
      <w:r w:rsidRPr="003B5915">
        <w:t xml:space="preserve">shall be filled </w:t>
      </w:r>
      <w:r>
        <w:t>by the Board of Directors</w:t>
      </w:r>
      <w:r w:rsidRPr="003B5915">
        <w:t>.</w:t>
      </w:r>
    </w:p>
    <w:p w14:paraId="47F062D8" w14:textId="77777777" w:rsidR="006331F8" w:rsidRPr="003B5915" w:rsidRDefault="006331F8" w:rsidP="00667733">
      <w:pPr>
        <w:pStyle w:val="ListParagraph"/>
        <w:numPr>
          <w:ilvl w:val="0"/>
          <w:numId w:val="13"/>
        </w:numPr>
      </w:pPr>
      <w:r>
        <w:t>A</w:t>
      </w:r>
      <w:r w:rsidRPr="003B5915">
        <w:t xml:space="preserve"> </w:t>
      </w:r>
      <w:r>
        <w:t xml:space="preserve">simultaneous </w:t>
      </w:r>
      <w:r w:rsidRPr="003B5915">
        <w:t>vacancy in the offices of President and President-Elect</w:t>
      </w:r>
      <w:r>
        <w:t xml:space="preserve"> shall cause </w:t>
      </w:r>
      <w:r w:rsidRPr="003B5915">
        <w:t xml:space="preserve">the First Vice-President </w:t>
      </w:r>
      <w:r>
        <w:t xml:space="preserve">to </w:t>
      </w:r>
      <w:r w:rsidRPr="003B5915">
        <w:t xml:space="preserve">serve as President for the unexpired term. </w:t>
      </w:r>
    </w:p>
    <w:p w14:paraId="6C0CC591" w14:textId="77777777" w:rsidR="006331F8" w:rsidRPr="003B5915" w:rsidRDefault="006331F8" w:rsidP="00667733">
      <w:pPr>
        <w:pStyle w:val="ListParagraph"/>
        <w:numPr>
          <w:ilvl w:val="0"/>
          <w:numId w:val="13"/>
        </w:numPr>
      </w:pPr>
      <w:r>
        <w:t xml:space="preserve">A </w:t>
      </w:r>
      <w:r w:rsidRPr="003B5915">
        <w:t>vacancy in the office of First Vice President</w:t>
      </w:r>
      <w:r>
        <w:t xml:space="preserve"> shall be filled by </w:t>
      </w:r>
      <w:r w:rsidRPr="003B5915">
        <w:t>the Second Vice President.</w:t>
      </w:r>
    </w:p>
    <w:p w14:paraId="4104485B" w14:textId="74FFC074" w:rsidR="006331F8" w:rsidRDefault="006331F8" w:rsidP="00667733">
      <w:pPr>
        <w:pStyle w:val="ListParagraph"/>
        <w:numPr>
          <w:ilvl w:val="0"/>
          <w:numId w:val="13"/>
        </w:numPr>
      </w:pPr>
      <w:r>
        <w:t xml:space="preserve">A </w:t>
      </w:r>
      <w:r w:rsidRPr="003B5915">
        <w:t xml:space="preserve">vacancy in the office of Second Vice President, </w:t>
      </w:r>
      <w:r>
        <w:t>Secretary or Treasurer</w:t>
      </w:r>
      <w:r w:rsidR="001E0F33">
        <w:t>, TDHA Trustee or DDHA Trustees</w:t>
      </w:r>
      <w:r>
        <w:t xml:space="preserve"> </w:t>
      </w:r>
      <w:r w:rsidRPr="003B5915">
        <w:t xml:space="preserve">shall </w:t>
      </w:r>
      <w:r>
        <w:t xml:space="preserve">be filled by a </w:t>
      </w:r>
      <w:r w:rsidRPr="003B5915">
        <w:t xml:space="preserve">successor </w:t>
      </w:r>
      <w:r>
        <w:t xml:space="preserve">elected by the </w:t>
      </w:r>
      <w:r w:rsidRPr="003B5915">
        <w:t>Board of Directors.</w:t>
      </w:r>
    </w:p>
    <w:p w14:paraId="5C58AE7D" w14:textId="77777777" w:rsidR="006331F8" w:rsidRDefault="006331F8" w:rsidP="00667733">
      <w:pPr>
        <w:pStyle w:val="ListParagraph"/>
        <w:numPr>
          <w:ilvl w:val="0"/>
          <w:numId w:val="13"/>
        </w:numPr>
      </w:pPr>
      <w:r w:rsidRPr="003B5915">
        <w:lastRenderedPageBreak/>
        <w:t xml:space="preserve">In the event of a vacancy in the </w:t>
      </w:r>
      <w:r>
        <w:t xml:space="preserve">position </w:t>
      </w:r>
      <w:r w:rsidRPr="003B5915">
        <w:t>of</w:t>
      </w:r>
      <w:r>
        <w:t xml:space="preserve"> Immediate Past President, the position shall remain vacant; the President may appoint individuals to fulfill roles assigned to that position.</w:t>
      </w:r>
    </w:p>
    <w:bookmarkEnd w:id="38"/>
    <w:p w14:paraId="512ACCAC" w14:textId="77777777" w:rsidR="001F780E" w:rsidRDefault="001F780E" w:rsidP="001F780E"/>
    <w:p w14:paraId="71FAC576" w14:textId="529F06DB" w:rsidR="006331F8" w:rsidRPr="00E85549" w:rsidRDefault="006331F8" w:rsidP="006331F8">
      <w:pPr>
        <w:pStyle w:val="Heading1"/>
      </w:pPr>
      <w:bookmarkStart w:id="53" w:name="_Toc534363072"/>
      <w:bookmarkStart w:id="54" w:name="_Toc963496"/>
      <w:bookmarkStart w:id="55" w:name="_Toc534363064"/>
      <w:bookmarkStart w:id="56" w:name="V"/>
      <w:r w:rsidRPr="00E85549">
        <w:t>ARTICLE V</w:t>
      </w:r>
      <w:r>
        <w:t>II</w:t>
      </w:r>
      <w:r w:rsidR="00395247">
        <w:t>I</w:t>
      </w:r>
      <w:r w:rsidRPr="00E85549">
        <w:t xml:space="preserve"> BOARD OF DIRECTORS</w:t>
      </w:r>
      <w:bookmarkEnd w:id="53"/>
      <w:bookmarkEnd w:id="54"/>
    </w:p>
    <w:p w14:paraId="3C763E0C" w14:textId="77777777" w:rsidR="006331F8" w:rsidRDefault="006331F8" w:rsidP="006331F8">
      <w:pPr>
        <w:pStyle w:val="Heading2"/>
      </w:pPr>
      <w:bookmarkStart w:id="57" w:name="_Toc534363073"/>
      <w:bookmarkStart w:id="58" w:name="_Toc963497"/>
      <w:r w:rsidRPr="0014471F">
        <w:t>Section 1.</w:t>
      </w:r>
      <w:r w:rsidRPr="0014471F">
        <w:tab/>
      </w:r>
      <w:r>
        <w:t>Authority and Responsibility</w:t>
      </w:r>
      <w:bookmarkEnd w:id="57"/>
      <w:bookmarkEnd w:id="58"/>
      <w:r w:rsidRPr="0014471F">
        <w:t xml:space="preserve"> </w:t>
      </w:r>
    </w:p>
    <w:p w14:paraId="1F3727B4" w14:textId="77777777" w:rsidR="006331F8" w:rsidRPr="0014471F" w:rsidRDefault="006331F8" w:rsidP="006331F8">
      <w:pPr>
        <w:rPr>
          <w:b/>
        </w:rPr>
      </w:pPr>
      <w:r w:rsidRPr="0014471F">
        <w:t>The Board of Directors shall be the administrativ</w:t>
      </w:r>
      <w:r w:rsidR="00F415C5">
        <w:t>e body of D</w:t>
      </w:r>
      <w:r w:rsidRPr="0014471F">
        <w:t xml:space="preserve">DHA and </w:t>
      </w:r>
      <w:r>
        <w:t xml:space="preserve">is </w:t>
      </w:r>
      <w:r w:rsidRPr="0014471F">
        <w:t>vested with full power to supervi</w:t>
      </w:r>
      <w:r w:rsidR="00F415C5">
        <w:t>se and conduct all business of D</w:t>
      </w:r>
      <w:r w:rsidRPr="0014471F">
        <w:t xml:space="preserve">DHA. The Board of Directors shall determine its business policies within the limits of these bylaws, shall actively promote its purposes, and shall have discretion in the disbursement of its funds. The Board of </w:t>
      </w:r>
      <w:r>
        <w:t xml:space="preserve">Directors </w:t>
      </w:r>
      <w:r w:rsidRPr="0014471F">
        <w:t xml:space="preserve">shall act on behalf </w:t>
      </w:r>
      <w:r w:rsidR="00E64DA1">
        <w:t>of the Membership</w:t>
      </w:r>
      <w:r w:rsidRPr="0014471F">
        <w:t xml:space="preserve">. The Board of </w:t>
      </w:r>
      <w:r>
        <w:t xml:space="preserve">Directors </w:t>
      </w:r>
      <w:r w:rsidRPr="0014471F">
        <w:t>may adopt such rules and regulations for the conduct of its business as shall be deemed advisable and may</w:t>
      </w:r>
      <w:r>
        <w:t xml:space="preserve"> </w:t>
      </w:r>
      <w:r w:rsidRPr="0014471F">
        <w:t>appoint such agents as it may consider necessary</w:t>
      </w:r>
      <w:r>
        <w:t xml:space="preserve"> to fulfill its responsibilities</w:t>
      </w:r>
      <w:r w:rsidRPr="0014471F">
        <w:t xml:space="preserve">. The Board of </w:t>
      </w:r>
      <w:r>
        <w:t xml:space="preserve">Directors </w:t>
      </w:r>
      <w:r w:rsidRPr="0014471F">
        <w:t>shall provide r</w:t>
      </w:r>
      <w:r w:rsidR="00E64DA1">
        <w:t>eports to the Membership</w:t>
      </w:r>
      <w:r w:rsidRPr="0014471F">
        <w:t xml:space="preserve">. </w:t>
      </w:r>
    </w:p>
    <w:p w14:paraId="21FAF9F6" w14:textId="77777777" w:rsidR="006331F8" w:rsidRDefault="006331F8" w:rsidP="006331F8">
      <w:pPr>
        <w:pStyle w:val="Heading2"/>
      </w:pPr>
      <w:bookmarkStart w:id="59" w:name="_Toc534363074"/>
      <w:bookmarkStart w:id="60" w:name="_Toc963498"/>
      <w:r w:rsidRPr="00E85549">
        <w:t>Section 2.</w:t>
      </w:r>
      <w:r w:rsidRPr="00E85549">
        <w:tab/>
      </w:r>
      <w:r>
        <w:t>Composition</w:t>
      </w:r>
      <w:bookmarkEnd w:id="59"/>
      <w:bookmarkEnd w:id="60"/>
    </w:p>
    <w:p w14:paraId="3454167A" w14:textId="77777777" w:rsidR="006331F8" w:rsidRDefault="006331F8" w:rsidP="006331F8">
      <w:r w:rsidRPr="00C945D0">
        <w:t>The Board of Directors shall be composed of</w:t>
      </w:r>
      <w:r>
        <w:t>:</w:t>
      </w:r>
    </w:p>
    <w:p w14:paraId="29556F32" w14:textId="64BA98E6" w:rsidR="006331F8" w:rsidRDefault="006331F8" w:rsidP="00667733">
      <w:pPr>
        <w:pStyle w:val="ListParagraph"/>
        <w:numPr>
          <w:ilvl w:val="0"/>
          <w:numId w:val="8"/>
        </w:numPr>
      </w:pPr>
      <w:r w:rsidRPr="00C945D0">
        <w:t>President, President-Elect, First Vice-President, S</w:t>
      </w:r>
      <w:r>
        <w:t>econd Vice-President, Secretary,</w:t>
      </w:r>
      <w:r w:rsidRPr="00C945D0">
        <w:t xml:space="preserve"> Treasurer, Immediate Past President</w:t>
      </w:r>
      <w:r w:rsidR="00284CF9">
        <w:t xml:space="preserve">, </w:t>
      </w:r>
      <w:r w:rsidR="001E0F33">
        <w:t xml:space="preserve">TDHA Trustee and DDHA Trustees </w:t>
      </w:r>
      <w:r w:rsidR="00284CF9">
        <w:t>as elected by the Membership and,</w:t>
      </w:r>
    </w:p>
    <w:p w14:paraId="4D97A5D5" w14:textId="6BE7E0D1" w:rsidR="004631AF" w:rsidRPr="007E77D9" w:rsidRDefault="008B4D2F" w:rsidP="00667733">
      <w:pPr>
        <w:pStyle w:val="ListParagraph"/>
        <w:numPr>
          <w:ilvl w:val="0"/>
          <w:numId w:val="8"/>
        </w:numPr>
      </w:pPr>
      <w:r>
        <w:t>All committee chairs.</w:t>
      </w:r>
    </w:p>
    <w:p w14:paraId="4DC1BFF5" w14:textId="77777777" w:rsidR="006331F8" w:rsidRPr="00387C55" w:rsidRDefault="006331F8" w:rsidP="00667733">
      <w:pPr>
        <w:pStyle w:val="ListParagraph"/>
        <w:numPr>
          <w:ilvl w:val="0"/>
          <w:numId w:val="8"/>
        </w:numPr>
        <w:rPr>
          <w:rFonts w:eastAsia="Calibri"/>
        </w:rPr>
      </w:pPr>
      <w:r w:rsidRPr="007E77D9">
        <w:t>No person shall have more than one vote</w:t>
      </w:r>
      <w:r>
        <w:t>, even should the person hold more than one office</w:t>
      </w:r>
      <w:r w:rsidRPr="007E77D9">
        <w:t xml:space="preserve">. </w:t>
      </w:r>
    </w:p>
    <w:p w14:paraId="1CEE0335" w14:textId="61228DF2" w:rsidR="006331F8" w:rsidRPr="00E85549" w:rsidRDefault="006331F8" w:rsidP="006331F8">
      <w:pPr>
        <w:pStyle w:val="Heading2"/>
      </w:pPr>
      <w:bookmarkStart w:id="61" w:name="_Toc534363077"/>
      <w:bookmarkStart w:id="62" w:name="_Toc963500"/>
      <w:r>
        <w:t xml:space="preserve">Section </w:t>
      </w:r>
      <w:r w:rsidR="00395247">
        <w:t>3</w:t>
      </w:r>
      <w:r>
        <w:t>.</w:t>
      </w:r>
      <w:r>
        <w:tab/>
        <w:t>Meetings</w:t>
      </w:r>
      <w:bookmarkEnd w:id="61"/>
      <w:bookmarkEnd w:id="62"/>
    </w:p>
    <w:p w14:paraId="71FDBCA0" w14:textId="226DC387" w:rsidR="006331F8" w:rsidRPr="00C945D0" w:rsidRDefault="006331F8" w:rsidP="00667733">
      <w:pPr>
        <w:pStyle w:val="ListParagraph"/>
        <w:numPr>
          <w:ilvl w:val="0"/>
          <w:numId w:val="9"/>
        </w:numPr>
      </w:pPr>
      <w:r w:rsidRPr="001E0F33">
        <w:rPr>
          <w:b/>
        </w:rPr>
        <w:t>Regular Meetings.</w:t>
      </w:r>
      <w:r w:rsidRPr="00C945D0">
        <w:t xml:space="preserve">  The Board of Di</w:t>
      </w:r>
      <w:r w:rsidR="00284CF9">
        <w:t>rectors shall meet at least three</w:t>
      </w:r>
      <w:r w:rsidRPr="00C945D0">
        <w:t xml:space="preserve"> times each year in regular meetings with the dates determined by the Board of Directors.</w:t>
      </w:r>
    </w:p>
    <w:p w14:paraId="2E3A450E" w14:textId="77777777" w:rsidR="006331F8" w:rsidRPr="00C945D0" w:rsidRDefault="006331F8" w:rsidP="00667733">
      <w:pPr>
        <w:pStyle w:val="ListParagraph"/>
        <w:numPr>
          <w:ilvl w:val="0"/>
          <w:numId w:val="9"/>
        </w:numPr>
      </w:pPr>
      <w:r w:rsidRPr="00B00B45">
        <w:rPr>
          <w:b/>
        </w:rPr>
        <w:t>Special Meetings</w:t>
      </w:r>
      <w:r w:rsidRPr="00C945D0">
        <w:t xml:space="preserve">.  Special meetings of the Board may be called by the President or upon written request of any </w:t>
      </w:r>
      <w:r>
        <w:t>three</w:t>
      </w:r>
      <w:r w:rsidRPr="00C945D0">
        <w:t xml:space="preserve"> members of the Board of Directors.</w:t>
      </w:r>
    </w:p>
    <w:p w14:paraId="0C77F88A" w14:textId="77777777" w:rsidR="006331F8" w:rsidRPr="00C945D0" w:rsidRDefault="006331F8" w:rsidP="00667733">
      <w:pPr>
        <w:pStyle w:val="ListParagraph"/>
        <w:numPr>
          <w:ilvl w:val="0"/>
          <w:numId w:val="9"/>
        </w:numPr>
      </w:pPr>
      <w:r w:rsidRPr="00B00B45">
        <w:rPr>
          <w:b/>
        </w:rPr>
        <w:t xml:space="preserve">Open Meetings. </w:t>
      </w:r>
      <w:r w:rsidRPr="00C945D0">
        <w:t xml:space="preserve"> </w:t>
      </w:r>
      <w:r>
        <w:t xml:space="preserve">Meetings of the Board of Directors shall </w:t>
      </w:r>
      <w:r w:rsidRPr="00C945D0">
        <w:t xml:space="preserve">be open meetings to the membership and invited guests unless the information to be discussed is deemed to be of a confidential nature as determined by the President.  Such meetings or portions of meetings may be </w:t>
      </w:r>
      <w:r>
        <w:t>conducted in closed session at the discretion of</w:t>
      </w:r>
      <w:r w:rsidRPr="00C945D0">
        <w:t xml:space="preserve"> the President.  The information related in these meetings shall be confidential to the extent determined by the President and information released to persons not so designated by the President shall be in violation of these Bylaws.</w:t>
      </w:r>
    </w:p>
    <w:p w14:paraId="7186806D" w14:textId="77777777" w:rsidR="006331F8" w:rsidRDefault="006331F8" w:rsidP="00667733">
      <w:pPr>
        <w:pStyle w:val="ListParagraph"/>
        <w:numPr>
          <w:ilvl w:val="0"/>
          <w:numId w:val="9"/>
        </w:numPr>
      </w:pPr>
      <w:r w:rsidRPr="00B00B45">
        <w:rPr>
          <w:b/>
        </w:rPr>
        <w:t>Meeting Virtually</w:t>
      </w:r>
      <w:r w:rsidRPr="00C945D0">
        <w:t xml:space="preserve">.  </w:t>
      </w:r>
    </w:p>
    <w:p w14:paraId="4FF9BB93" w14:textId="1633307A" w:rsidR="006331F8" w:rsidRDefault="006331F8" w:rsidP="00667733">
      <w:pPr>
        <w:pStyle w:val="ListParagraph"/>
        <w:numPr>
          <w:ilvl w:val="1"/>
          <w:numId w:val="9"/>
        </w:numPr>
      </w:pPr>
      <w:r w:rsidRPr="009F195D">
        <w:t>Authority</w:t>
      </w:r>
      <w:r w:rsidRPr="009F195D">
        <w:rPr>
          <w:u w:val="single"/>
        </w:rPr>
        <w:t>.</w:t>
      </w:r>
      <w:r>
        <w:t xml:space="preserve"> The Board of Directors, Councils and Committees may meet virtually, or may make provisions for individuals to join an existing meeting through </w:t>
      </w:r>
      <w:r w:rsidRPr="00C945D0">
        <w:t xml:space="preserve">the use of a conference telephone, electronic, or other communications equipment by means of which all persons participating in the meeting can </w:t>
      </w:r>
      <w:r>
        <w:t xml:space="preserve">hear </w:t>
      </w:r>
      <w:r w:rsidRPr="00C945D0">
        <w:t>each other</w:t>
      </w:r>
      <w:r w:rsidRPr="00052F09">
        <w:t xml:space="preserve"> </w:t>
      </w:r>
      <w:r w:rsidRPr="00C945D0">
        <w:t>and such participation shall constitute a member’s presence at such meeting</w:t>
      </w:r>
      <w:r>
        <w:t>.</w:t>
      </w:r>
    </w:p>
    <w:p w14:paraId="3A9DD87C" w14:textId="77777777" w:rsidR="006331F8" w:rsidRPr="00C945D0" w:rsidRDefault="006331F8" w:rsidP="00667733">
      <w:pPr>
        <w:pStyle w:val="ListParagraph"/>
        <w:numPr>
          <w:ilvl w:val="1"/>
          <w:numId w:val="9"/>
        </w:numPr>
      </w:pPr>
      <w:r w:rsidRPr="009F195D">
        <w:lastRenderedPageBreak/>
        <w:t>Notice</w:t>
      </w:r>
      <w:r>
        <w:t xml:space="preserve">. </w:t>
      </w:r>
      <w:r w:rsidRPr="00C945D0">
        <w:t>Notwithstanding anything set forth to the contrary in these Bylaws, notice of any meeting to be held by conference call</w:t>
      </w:r>
      <w:r>
        <w:t xml:space="preserve"> or other electronic means</w:t>
      </w:r>
      <w:r w:rsidRPr="00C945D0">
        <w:t xml:space="preserve"> </w:t>
      </w:r>
      <w:r>
        <w:t xml:space="preserve">shall </w:t>
      </w:r>
      <w:r w:rsidRPr="00C945D0">
        <w:t xml:space="preserve">be delivered </w:t>
      </w:r>
      <w:r>
        <w:t xml:space="preserve">to all members of the Board </w:t>
      </w:r>
      <w:r w:rsidRPr="00C945D0">
        <w:t>a minimum of forty-eight (48) hours prior to the meeting.</w:t>
      </w:r>
    </w:p>
    <w:p w14:paraId="5486DDF8" w14:textId="09FC2E0D" w:rsidR="006331F8" w:rsidRDefault="006331F8" w:rsidP="006331F8">
      <w:pPr>
        <w:pStyle w:val="Heading2"/>
      </w:pPr>
      <w:bookmarkStart w:id="63" w:name="_Toc534363078"/>
      <w:bookmarkStart w:id="64" w:name="_Toc963501"/>
      <w:r w:rsidRPr="00E85549">
        <w:t xml:space="preserve">Section </w:t>
      </w:r>
      <w:r w:rsidR="00395247">
        <w:t>4</w:t>
      </w:r>
      <w:r w:rsidRPr="00E85549">
        <w:t>.</w:t>
      </w:r>
      <w:r w:rsidRPr="00E85549">
        <w:tab/>
      </w:r>
      <w:r>
        <w:t>Quorum</w:t>
      </w:r>
      <w:bookmarkEnd w:id="63"/>
      <w:bookmarkEnd w:id="64"/>
    </w:p>
    <w:p w14:paraId="54FE5387" w14:textId="77777777" w:rsidR="006331F8" w:rsidRPr="00C945D0" w:rsidRDefault="006331F8" w:rsidP="006331F8">
      <w:r w:rsidRPr="00C945D0">
        <w:t xml:space="preserve">One-third (1/3) of the total voting membership of the Board of Directors shall constitute a quorum for the transaction of business at any meeting of the Board.  </w:t>
      </w:r>
    </w:p>
    <w:p w14:paraId="3BD7331E" w14:textId="56FE9BCC" w:rsidR="006331F8" w:rsidRDefault="006331F8" w:rsidP="006331F8">
      <w:pPr>
        <w:pStyle w:val="Heading2"/>
      </w:pPr>
      <w:bookmarkStart w:id="65" w:name="_Toc534363079"/>
      <w:bookmarkStart w:id="66" w:name="_Toc963502"/>
      <w:r w:rsidRPr="00E85549">
        <w:t xml:space="preserve">Section </w:t>
      </w:r>
      <w:r w:rsidR="00395247">
        <w:t>5</w:t>
      </w:r>
      <w:r w:rsidRPr="00E85549">
        <w:t>.</w:t>
      </w:r>
      <w:r w:rsidRPr="00E85549">
        <w:tab/>
      </w:r>
      <w:r>
        <w:t>Ballots</w:t>
      </w:r>
      <w:bookmarkEnd w:id="65"/>
      <w:bookmarkEnd w:id="66"/>
    </w:p>
    <w:p w14:paraId="49D0CDE7" w14:textId="77777777" w:rsidR="006331F8" w:rsidRPr="00002169" w:rsidRDefault="006331F8" w:rsidP="006331F8">
      <w:r w:rsidRPr="00002169">
        <w:t>In matters that require urgency and where a meeting is not critical to a decision, a vote may be conducted by electronic mail</w:t>
      </w:r>
      <w:r>
        <w:t xml:space="preserve"> </w:t>
      </w:r>
      <w:r w:rsidRPr="00002169">
        <w:t>(email); however, should a negative vote be cast, the matter shall be considered “not adopted” and the question brought before a virtual, regular, or special meeting of the Board. All email votes shall be reported to the Board by the Secretary and recorded in the minutes of the next meeting of the Board of Directors.</w:t>
      </w:r>
    </w:p>
    <w:p w14:paraId="6A78061C" w14:textId="77777777" w:rsidR="006331F8" w:rsidRPr="00C945D0" w:rsidRDefault="006331F8" w:rsidP="006331F8"/>
    <w:p w14:paraId="198F4F4B" w14:textId="201E65D0" w:rsidR="006331F8" w:rsidRPr="00E85549" w:rsidRDefault="006331F8" w:rsidP="006331F8">
      <w:pPr>
        <w:pStyle w:val="Heading1"/>
      </w:pPr>
      <w:bookmarkStart w:id="67" w:name="_Toc534363080"/>
      <w:bookmarkStart w:id="68" w:name="_Toc963503"/>
      <w:bookmarkStart w:id="69" w:name="VII"/>
      <w:r w:rsidRPr="00E85549">
        <w:t xml:space="preserve">ARTICLE </w:t>
      </w:r>
      <w:r w:rsidR="00395247">
        <w:t>IX</w:t>
      </w:r>
      <w:r w:rsidRPr="00E85549">
        <w:t xml:space="preserve"> </w:t>
      </w:r>
      <w:r>
        <w:t>EXECUTIVE COMMITTEE</w:t>
      </w:r>
      <w:bookmarkEnd w:id="67"/>
      <w:bookmarkEnd w:id="68"/>
    </w:p>
    <w:p w14:paraId="29E1B209" w14:textId="77777777" w:rsidR="006331F8" w:rsidRDefault="006331F8" w:rsidP="006331F8">
      <w:pPr>
        <w:pStyle w:val="Heading2"/>
      </w:pPr>
      <w:bookmarkStart w:id="70" w:name="_Toc534363081"/>
      <w:bookmarkStart w:id="71" w:name="_Toc963504"/>
      <w:r w:rsidRPr="0014471F">
        <w:t>Section 1.</w:t>
      </w:r>
      <w:r w:rsidRPr="0014471F">
        <w:tab/>
      </w:r>
      <w:r>
        <w:t>Authority and Responsibility</w:t>
      </w:r>
      <w:bookmarkEnd w:id="70"/>
      <w:bookmarkEnd w:id="71"/>
      <w:r w:rsidRPr="0014471F">
        <w:t xml:space="preserve"> </w:t>
      </w:r>
    </w:p>
    <w:p w14:paraId="5277C92D" w14:textId="77777777" w:rsidR="006331F8" w:rsidRDefault="006331F8" w:rsidP="006331F8">
      <w:r w:rsidRPr="0014471F">
        <w:t xml:space="preserve">The </w:t>
      </w:r>
      <w:r>
        <w:t>Executive Committee</w:t>
      </w:r>
      <w:r w:rsidRPr="0014471F">
        <w:t xml:space="preserve"> shall </w:t>
      </w:r>
      <w:r w:rsidRPr="00CA5920">
        <w:t>have emergency power to act for the BOD between BOD meetings and shall report to the BOD its actions</w:t>
      </w:r>
      <w:r w:rsidRPr="0014471F">
        <w:t xml:space="preserve">. </w:t>
      </w:r>
      <w:r>
        <w:t xml:space="preserve"> </w:t>
      </w:r>
      <w:r w:rsidRPr="0010771B">
        <w:t xml:space="preserve">It </w:t>
      </w:r>
      <w:r>
        <w:t xml:space="preserve">shall not </w:t>
      </w:r>
      <w:r w:rsidRPr="0010771B">
        <w:t xml:space="preserve">act apart from the BOD unless specified in the Bylaws </w:t>
      </w:r>
      <w:r w:rsidR="00C5715B">
        <w:t xml:space="preserve">or </w:t>
      </w:r>
      <w:r w:rsidRPr="0010771B">
        <w:t xml:space="preserve">by the BOD. </w:t>
      </w:r>
    </w:p>
    <w:p w14:paraId="586DAF3E" w14:textId="77777777" w:rsidR="006331F8" w:rsidRDefault="006331F8" w:rsidP="006331F8">
      <w:pPr>
        <w:pStyle w:val="Heading2"/>
      </w:pPr>
      <w:bookmarkStart w:id="72" w:name="_Toc534363082"/>
      <w:bookmarkStart w:id="73" w:name="_Toc963505"/>
      <w:r w:rsidRPr="00E85549">
        <w:t>Section 2.</w:t>
      </w:r>
      <w:r w:rsidRPr="00E85549">
        <w:tab/>
      </w:r>
      <w:r>
        <w:t>Composition</w:t>
      </w:r>
      <w:bookmarkEnd w:id="72"/>
      <w:bookmarkEnd w:id="73"/>
    </w:p>
    <w:p w14:paraId="02E8CCF2" w14:textId="218179E7" w:rsidR="006331F8" w:rsidRDefault="006331F8" w:rsidP="006331F8">
      <w:r w:rsidRPr="00C945D0">
        <w:t xml:space="preserve">The </w:t>
      </w:r>
      <w:r>
        <w:t>Executive Committee</w:t>
      </w:r>
      <w:r w:rsidRPr="0014471F">
        <w:t xml:space="preserve"> </w:t>
      </w:r>
      <w:r w:rsidRPr="00C945D0">
        <w:t>shall be composed of</w:t>
      </w:r>
      <w:r>
        <w:t xml:space="preserve"> the President, President-Elect, First Vice President, Second Vice President, Secretary, Treasurer, Immediate Past President, </w:t>
      </w:r>
      <w:r w:rsidR="00395247">
        <w:t>TDHA Trustee and DDHA Trustees.</w:t>
      </w:r>
    </w:p>
    <w:p w14:paraId="380B1736" w14:textId="77777777" w:rsidR="006331F8" w:rsidRDefault="006331F8" w:rsidP="006331F8">
      <w:pPr>
        <w:pStyle w:val="Heading2"/>
      </w:pPr>
      <w:bookmarkStart w:id="74" w:name="_Toc534363083"/>
      <w:bookmarkStart w:id="75" w:name="_Toc963506"/>
      <w:r>
        <w:t xml:space="preserve">Section 3. </w:t>
      </w:r>
      <w:r>
        <w:tab/>
      </w:r>
      <w:r w:rsidRPr="0010771B">
        <w:t>Meetings</w:t>
      </w:r>
      <w:bookmarkEnd w:id="74"/>
      <w:bookmarkEnd w:id="75"/>
    </w:p>
    <w:p w14:paraId="1C864E69" w14:textId="1C278FF5" w:rsidR="006331F8" w:rsidRDefault="006331F8" w:rsidP="006331F8">
      <w:pPr>
        <w:pStyle w:val="ListParagraph"/>
        <w:ind w:left="0"/>
      </w:pPr>
      <w:r>
        <w:t xml:space="preserve">The Executive Committee shall meet upon the call of the President, with majority consensus, or upon the request of three members. Virtual meetings of the Executive Committee as defined in </w:t>
      </w:r>
      <w:r w:rsidR="004A0DA8" w:rsidRPr="00CC031F">
        <w:t xml:space="preserve">Article VIII, Section </w:t>
      </w:r>
      <w:r w:rsidR="00395247">
        <w:t>3</w:t>
      </w:r>
      <w:r w:rsidR="004A0DA8" w:rsidRPr="00CC031F">
        <w:t>.d</w:t>
      </w:r>
      <w:r w:rsidRPr="00CC031F">
        <w:t>,</w:t>
      </w:r>
      <w:r>
        <w:t xml:space="preserve"> shall be permitted.</w:t>
      </w:r>
    </w:p>
    <w:p w14:paraId="677AC9D0" w14:textId="77777777" w:rsidR="006331F8" w:rsidRDefault="006331F8" w:rsidP="006331F8">
      <w:pPr>
        <w:pStyle w:val="ListParagraph"/>
        <w:ind w:left="0"/>
      </w:pPr>
    </w:p>
    <w:p w14:paraId="6C9D2F30" w14:textId="77777777" w:rsidR="006331F8" w:rsidRDefault="006331F8" w:rsidP="006331F8"/>
    <w:bookmarkEnd w:id="69"/>
    <w:p w14:paraId="65284397" w14:textId="445E6CC8" w:rsidR="00F53A46" w:rsidRDefault="00F53A46" w:rsidP="00F53A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cs="Calibri"/>
          <w:b/>
          <w:bCs/>
          <w:color w:val="000000"/>
          <w:szCs w:val="24"/>
        </w:rPr>
      </w:pPr>
      <w:r>
        <w:rPr>
          <w:rFonts w:cs="Calibri"/>
          <w:b/>
          <w:bCs/>
          <w:color w:val="000000"/>
          <w:szCs w:val="24"/>
        </w:rPr>
        <w:t xml:space="preserve">ARTICLE </w:t>
      </w:r>
      <w:r w:rsidR="00AB44C6">
        <w:rPr>
          <w:rFonts w:cs="Calibri"/>
          <w:b/>
          <w:bCs/>
          <w:color w:val="000000"/>
          <w:szCs w:val="24"/>
        </w:rPr>
        <w:t>X</w:t>
      </w:r>
      <w:r>
        <w:rPr>
          <w:rFonts w:cs="Calibri"/>
          <w:b/>
          <w:bCs/>
          <w:color w:val="000000"/>
          <w:szCs w:val="24"/>
        </w:rPr>
        <w:t xml:space="preserve"> COMMITTEES</w:t>
      </w:r>
    </w:p>
    <w:p w14:paraId="54B5DB22" w14:textId="77777777" w:rsidR="00F53A46" w:rsidRDefault="00F53A46" w:rsidP="00F53A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cs="Calibri"/>
          <w:b/>
          <w:bCs/>
          <w:color w:val="000000"/>
          <w:szCs w:val="24"/>
        </w:rPr>
      </w:pPr>
      <w:r>
        <w:rPr>
          <w:rFonts w:cs="Calibri"/>
          <w:b/>
          <w:bCs/>
          <w:color w:val="000000"/>
          <w:szCs w:val="24"/>
        </w:rPr>
        <w:t>Section 1.</w:t>
      </w:r>
      <w:r>
        <w:rPr>
          <w:rFonts w:cs="Calibri"/>
          <w:b/>
          <w:bCs/>
          <w:color w:val="000000"/>
          <w:szCs w:val="24"/>
        </w:rPr>
        <w:tab/>
        <w:t xml:space="preserve">Standing Committees </w:t>
      </w:r>
    </w:p>
    <w:p w14:paraId="5FA49B0A" w14:textId="0884FDDF" w:rsidR="00F53A46" w:rsidRDefault="009F195D" w:rsidP="00F53A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hanging="720"/>
        <w:rPr>
          <w:rFonts w:cs="Calibri"/>
          <w:color w:val="000000"/>
          <w:szCs w:val="24"/>
        </w:rPr>
      </w:pPr>
      <w:r w:rsidRPr="009F195D">
        <w:rPr>
          <w:rFonts w:cs="Calibri"/>
          <w:b/>
          <w:bCs/>
          <w:color w:val="000000"/>
          <w:szCs w:val="24"/>
        </w:rPr>
        <w:t>A</w:t>
      </w:r>
      <w:r w:rsidR="00F53A46">
        <w:rPr>
          <w:rFonts w:cs="Calibri"/>
          <w:b/>
          <w:bCs/>
          <w:color w:val="000000"/>
          <w:sz w:val="22"/>
          <w:szCs w:val="22"/>
        </w:rPr>
        <w:t>.</w:t>
      </w:r>
      <w:r w:rsidR="00F53A46">
        <w:rPr>
          <w:rFonts w:cs="Calibri"/>
          <w:b/>
          <w:bCs/>
          <w:color w:val="000000"/>
          <w:sz w:val="22"/>
          <w:szCs w:val="22"/>
        </w:rPr>
        <w:tab/>
      </w:r>
      <w:r w:rsidR="00F53A46">
        <w:rPr>
          <w:rFonts w:cs="Calibri"/>
          <w:b/>
          <w:bCs/>
          <w:color w:val="000000"/>
          <w:szCs w:val="24"/>
        </w:rPr>
        <w:t>Standing Committees</w:t>
      </w:r>
      <w:r w:rsidR="00F53A46">
        <w:rPr>
          <w:rFonts w:cs="Calibri"/>
          <w:color w:val="000000"/>
          <w:szCs w:val="24"/>
        </w:rPr>
        <w:t>: The standing committees of DDHA shall be:  Audit, Budget and Finance, Bylaws, Communications, Community Outreach, Corporate Relations, IOH, Membership, Nominating, Professional Development, Resolutio</w:t>
      </w:r>
      <w:r w:rsidR="00E216B6">
        <w:rPr>
          <w:rFonts w:cs="Calibri"/>
          <w:color w:val="000000"/>
          <w:szCs w:val="24"/>
        </w:rPr>
        <w:t>ns, Scholarship, Student Connections</w:t>
      </w:r>
      <w:r w:rsidR="00F53A46">
        <w:rPr>
          <w:rFonts w:cs="Calibri"/>
          <w:color w:val="000000"/>
          <w:szCs w:val="24"/>
        </w:rPr>
        <w:t>, TDHA Delegation, Tex</w:t>
      </w:r>
      <w:r w:rsidR="00A12963">
        <w:rPr>
          <w:rFonts w:cs="Calibri"/>
          <w:color w:val="000000"/>
          <w:szCs w:val="24"/>
        </w:rPr>
        <w:t>as</w:t>
      </w:r>
      <w:r w:rsidR="00F53A46">
        <w:rPr>
          <w:rFonts w:cs="Calibri"/>
          <w:color w:val="000000"/>
          <w:szCs w:val="24"/>
        </w:rPr>
        <w:t xml:space="preserve"> </w:t>
      </w:r>
      <w:proofErr w:type="spellStart"/>
      <w:r w:rsidR="00F53A46">
        <w:rPr>
          <w:rFonts w:cs="Calibri"/>
          <w:color w:val="000000"/>
          <w:szCs w:val="24"/>
        </w:rPr>
        <w:t>HyPAC</w:t>
      </w:r>
      <w:proofErr w:type="spellEnd"/>
      <w:r w:rsidR="00F53A46">
        <w:rPr>
          <w:rFonts w:cs="Calibri"/>
          <w:color w:val="000000"/>
          <w:szCs w:val="24"/>
        </w:rPr>
        <w:t xml:space="preserve">, Ways </w:t>
      </w:r>
      <w:r w:rsidR="00A12963">
        <w:rPr>
          <w:rFonts w:cs="Calibri"/>
          <w:color w:val="000000"/>
          <w:szCs w:val="24"/>
        </w:rPr>
        <w:t>and</w:t>
      </w:r>
      <w:r w:rsidR="00F53A46">
        <w:rPr>
          <w:rFonts w:cs="Calibri"/>
          <w:color w:val="000000"/>
          <w:szCs w:val="24"/>
        </w:rPr>
        <w:t xml:space="preserve"> Means,</w:t>
      </w:r>
      <w:r w:rsidR="003A10C2">
        <w:rPr>
          <w:rFonts w:cs="Calibri"/>
          <w:color w:val="000000"/>
          <w:szCs w:val="24"/>
        </w:rPr>
        <w:t xml:space="preserve"> and</w:t>
      </w:r>
      <w:r w:rsidR="00F53A46">
        <w:rPr>
          <w:rFonts w:cs="Calibri"/>
          <w:color w:val="000000"/>
          <w:szCs w:val="24"/>
        </w:rPr>
        <w:t xml:space="preserve"> Website Maintenance    </w:t>
      </w:r>
    </w:p>
    <w:p w14:paraId="48DCB9DB" w14:textId="77777777" w:rsidR="00F53A46" w:rsidRDefault="00F53A46" w:rsidP="00F53A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cs="Calibri"/>
          <w:b/>
          <w:bCs/>
          <w:color w:val="000000"/>
          <w:szCs w:val="24"/>
        </w:rPr>
      </w:pPr>
      <w:r>
        <w:rPr>
          <w:rFonts w:cs="Calibri"/>
          <w:b/>
          <w:bCs/>
          <w:color w:val="000000"/>
          <w:szCs w:val="24"/>
        </w:rPr>
        <w:t>Section 2.</w:t>
      </w:r>
      <w:r>
        <w:rPr>
          <w:rFonts w:cs="Calibri"/>
          <w:b/>
          <w:bCs/>
          <w:color w:val="000000"/>
          <w:szCs w:val="24"/>
        </w:rPr>
        <w:tab/>
        <w:t>Special Committees</w:t>
      </w:r>
    </w:p>
    <w:p w14:paraId="56D2DDA0" w14:textId="77777777" w:rsidR="00F53A46" w:rsidRDefault="00F53A46" w:rsidP="00F53A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Calibri"/>
          <w:color w:val="000000"/>
          <w:szCs w:val="24"/>
        </w:rPr>
      </w:pPr>
      <w:r>
        <w:rPr>
          <w:rFonts w:cs="Calibri"/>
          <w:color w:val="000000"/>
          <w:szCs w:val="24"/>
        </w:rPr>
        <w:lastRenderedPageBreak/>
        <w:t>The President or the Board of Directors may establish such special committees as may be necessary in the operation of the DDHA and shall determine the membership and responsibilities for such committees.</w:t>
      </w:r>
    </w:p>
    <w:p w14:paraId="728D1F82" w14:textId="77777777" w:rsidR="00F53A46" w:rsidRDefault="00F53A46" w:rsidP="00F53A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cs="Calibri"/>
          <w:b/>
          <w:bCs/>
          <w:color w:val="000000"/>
          <w:szCs w:val="24"/>
        </w:rPr>
      </w:pPr>
      <w:r>
        <w:rPr>
          <w:rFonts w:cs="Calibri"/>
          <w:b/>
          <w:bCs/>
          <w:color w:val="000000"/>
          <w:szCs w:val="24"/>
        </w:rPr>
        <w:t>Section 3.</w:t>
      </w:r>
      <w:r>
        <w:rPr>
          <w:rFonts w:cs="Calibri"/>
          <w:b/>
          <w:bCs/>
          <w:color w:val="000000"/>
          <w:szCs w:val="24"/>
        </w:rPr>
        <w:tab/>
        <w:t xml:space="preserve">Authority/Responsibility </w:t>
      </w:r>
    </w:p>
    <w:p w14:paraId="2AFEBD02" w14:textId="77777777" w:rsidR="00F53A46" w:rsidRDefault="00F53A46" w:rsidP="00F53A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Calibri"/>
          <w:color w:val="000000"/>
          <w:szCs w:val="24"/>
        </w:rPr>
      </w:pPr>
      <w:r>
        <w:rPr>
          <w:rFonts w:cs="Calibri"/>
          <w:color w:val="000000"/>
          <w:szCs w:val="24"/>
        </w:rPr>
        <w:t>The authority and responsibilities for each Committee shall be as prescribed by the Board of Direct</w:t>
      </w:r>
      <w:r w:rsidR="00E216B6">
        <w:rPr>
          <w:rFonts w:cs="Calibri"/>
          <w:color w:val="000000"/>
          <w:szCs w:val="24"/>
        </w:rPr>
        <w:t>ors and as listed</w:t>
      </w:r>
      <w:r>
        <w:rPr>
          <w:rFonts w:cs="Calibri"/>
          <w:color w:val="000000"/>
          <w:szCs w:val="24"/>
        </w:rPr>
        <w:t xml:space="preserve"> </w:t>
      </w:r>
      <w:r w:rsidR="00E216B6">
        <w:rPr>
          <w:rFonts w:cs="Calibri"/>
          <w:color w:val="000000"/>
          <w:szCs w:val="24"/>
        </w:rPr>
        <w:t xml:space="preserve">in </w:t>
      </w:r>
      <w:r>
        <w:rPr>
          <w:rFonts w:cs="Calibri"/>
          <w:color w:val="000000"/>
          <w:szCs w:val="24"/>
        </w:rPr>
        <w:t>DDHA</w:t>
      </w:r>
      <w:r w:rsidR="00E216B6">
        <w:rPr>
          <w:rFonts w:cs="Calibri"/>
          <w:color w:val="000000"/>
          <w:szCs w:val="24"/>
        </w:rPr>
        <w:t>’s</w:t>
      </w:r>
      <w:r>
        <w:rPr>
          <w:rFonts w:cs="Calibri"/>
          <w:color w:val="000000"/>
          <w:szCs w:val="24"/>
        </w:rPr>
        <w:t xml:space="preserve"> Facilitation Documents. </w:t>
      </w:r>
    </w:p>
    <w:p w14:paraId="09A5B618" w14:textId="77777777" w:rsidR="00F53A46" w:rsidRDefault="00F53A46" w:rsidP="00F53A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cs="Calibri"/>
          <w:b/>
          <w:bCs/>
          <w:color w:val="000000"/>
          <w:szCs w:val="24"/>
        </w:rPr>
      </w:pPr>
      <w:r>
        <w:rPr>
          <w:rFonts w:cs="Calibri"/>
          <w:b/>
          <w:bCs/>
          <w:color w:val="000000"/>
          <w:szCs w:val="24"/>
        </w:rPr>
        <w:t>Section 4.</w:t>
      </w:r>
      <w:r>
        <w:rPr>
          <w:rFonts w:cs="Calibri"/>
          <w:b/>
          <w:bCs/>
          <w:color w:val="000000"/>
          <w:szCs w:val="24"/>
        </w:rPr>
        <w:tab/>
        <w:t>Composition/Membership</w:t>
      </w:r>
    </w:p>
    <w:p w14:paraId="35476B52" w14:textId="567B61C5" w:rsidR="00F53A46" w:rsidRDefault="009F195D" w:rsidP="00F53A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Calibri"/>
          <w:color w:val="000000"/>
          <w:szCs w:val="24"/>
        </w:rPr>
      </w:pPr>
      <w:r w:rsidRPr="00E31766">
        <w:rPr>
          <w:rFonts w:cs="Calibri"/>
          <w:b/>
          <w:bCs/>
          <w:color w:val="000000"/>
          <w:szCs w:val="24"/>
        </w:rPr>
        <w:t>A</w:t>
      </w:r>
      <w:r w:rsidR="00F53A46" w:rsidRPr="00E31766">
        <w:rPr>
          <w:rFonts w:cs="Calibri"/>
          <w:b/>
          <w:bCs/>
          <w:color w:val="000000"/>
          <w:szCs w:val="24"/>
        </w:rPr>
        <w:t>.</w:t>
      </w:r>
      <w:r w:rsidR="00F53A46">
        <w:rPr>
          <w:rFonts w:cs="Calibri"/>
          <w:color w:val="000000"/>
          <w:sz w:val="22"/>
          <w:szCs w:val="22"/>
        </w:rPr>
        <w:tab/>
      </w:r>
      <w:r w:rsidR="00F53A46">
        <w:rPr>
          <w:rFonts w:cs="Calibri"/>
          <w:color w:val="000000"/>
          <w:szCs w:val="24"/>
        </w:rPr>
        <w:t xml:space="preserve">The action establishing a standing committee shall set forth the committee’s purpose, authority, composition, and the qualifications required for membership on the committee.  </w:t>
      </w:r>
    </w:p>
    <w:p w14:paraId="0FECEFE6" w14:textId="4B941BCA" w:rsidR="00F53A46" w:rsidRDefault="009F195D" w:rsidP="00F53A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Calibri"/>
          <w:color w:val="000000"/>
          <w:szCs w:val="24"/>
        </w:rPr>
      </w:pPr>
      <w:r w:rsidRPr="00E31766">
        <w:rPr>
          <w:rFonts w:cs="Calibri"/>
          <w:b/>
          <w:bCs/>
          <w:color w:val="000000"/>
          <w:szCs w:val="24"/>
        </w:rPr>
        <w:t>B</w:t>
      </w:r>
      <w:r w:rsidR="00F53A46" w:rsidRPr="00E31766">
        <w:rPr>
          <w:rFonts w:cs="Calibri"/>
          <w:b/>
          <w:bCs/>
          <w:color w:val="000000"/>
          <w:szCs w:val="24"/>
        </w:rPr>
        <w:t>.</w:t>
      </w:r>
      <w:r w:rsidR="00F53A46">
        <w:rPr>
          <w:rFonts w:cs="Calibri"/>
          <w:color w:val="000000"/>
          <w:sz w:val="22"/>
          <w:szCs w:val="22"/>
        </w:rPr>
        <w:tab/>
      </w:r>
      <w:r w:rsidR="00F53A46">
        <w:rPr>
          <w:rFonts w:cs="Calibri"/>
          <w:color w:val="000000"/>
          <w:szCs w:val="24"/>
        </w:rPr>
        <w:t xml:space="preserve">All Committees of DDHA, both standing and special, shall be comprised of not less than three members who are voting members of DDHA.  The chairpersons and members of standing Committees shall be appointed by the President, unless otherwise provided herein, and approved by the Board of Directors. In the event that cooperative efforts with other groups make the appointment of one or more non-members desirable, such appointments shall be made only with the specific approval of the Board of Directors.  </w:t>
      </w:r>
    </w:p>
    <w:p w14:paraId="0FBC0C7F" w14:textId="545A04EC" w:rsidR="00F53A46" w:rsidRDefault="00E31766" w:rsidP="00F53A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Calibri"/>
          <w:color w:val="000000"/>
          <w:szCs w:val="24"/>
        </w:rPr>
      </w:pPr>
      <w:r w:rsidRPr="00E31766">
        <w:rPr>
          <w:rFonts w:cs="Calibri"/>
          <w:b/>
          <w:bCs/>
          <w:color w:val="000000"/>
          <w:szCs w:val="24"/>
        </w:rPr>
        <w:t>C</w:t>
      </w:r>
      <w:r w:rsidR="00F53A46" w:rsidRPr="00E31766">
        <w:rPr>
          <w:rFonts w:cs="Calibri"/>
          <w:b/>
          <w:bCs/>
          <w:color w:val="000000"/>
          <w:szCs w:val="24"/>
        </w:rPr>
        <w:t>.</w:t>
      </w:r>
      <w:r w:rsidR="00F53A46">
        <w:rPr>
          <w:rFonts w:cs="Calibri"/>
          <w:color w:val="000000"/>
          <w:sz w:val="22"/>
          <w:szCs w:val="22"/>
        </w:rPr>
        <w:tab/>
      </w:r>
      <w:r w:rsidR="00F53A46">
        <w:rPr>
          <w:rFonts w:cs="Calibri"/>
          <w:color w:val="000000"/>
          <w:szCs w:val="24"/>
        </w:rPr>
        <w:t xml:space="preserve">The President and President-elect shall serve as ex-officio members of all Committees of DDHA, both standing and special, except for Nominations and tellers committees.  </w:t>
      </w:r>
    </w:p>
    <w:p w14:paraId="3C38119E" w14:textId="18D7B360" w:rsidR="00F53A46" w:rsidRDefault="00E31766" w:rsidP="00F53A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hanging="720"/>
        <w:rPr>
          <w:rFonts w:cs="Calibri"/>
          <w:color w:val="000000"/>
          <w:szCs w:val="24"/>
        </w:rPr>
      </w:pPr>
      <w:r w:rsidRPr="00E31766">
        <w:rPr>
          <w:rFonts w:cs="Calibri"/>
          <w:b/>
          <w:bCs/>
          <w:color w:val="000000"/>
          <w:szCs w:val="24"/>
        </w:rPr>
        <w:t>D</w:t>
      </w:r>
      <w:r w:rsidR="00F53A46" w:rsidRPr="00E31766">
        <w:rPr>
          <w:rFonts w:cs="Calibri"/>
          <w:b/>
          <w:bCs/>
          <w:color w:val="000000"/>
          <w:szCs w:val="24"/>
        </w:rPr>
        <w:t>.</w:t>
      </w:r>
      <w:r w:rsidR="00F53A46">
        <w:rPr>
          <w:rFonts w:cs="Calibri"/>
          <w:color w:val="000000"/>
          <w:sz w:val="22"/>
          <w:szCs w:val="22"/>
        </w:rPr>
        <w:tab/>
      </w:r>
      <w:r w:rsidR="00F53A46">
        <w:rPr>
          <w:rFonts w:cs="Calibri"/>
          <w:color w:val="000000"/>
          <w:szCs w:val="24"/>
        </w:rPr>
        <w:t>At the discretion of the President, an elective officer may be appointed annually to each Committee of DDHA to advise and serve as liaison with the Board of Directors.</w:t>
      </w:r>
    </w:p>
    <w:p w14:paraId="4E08BE0D" w14:textId="77777777" w:rsidR="00F53A46" w:rsidRDefault="00F53A46" w:rsidP="00F53A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cs="Calibri"/>
          <w:b/>
          <w:bCs/>
          <w:color w:val="000000"/>
          <w:szCs w:val="24"/>
        </w:rPr>
      </w:pPr>
      <w:r>
        <w:rPr>
          <w:rFonts w:cs="Calibri"/>
          <w:b/>
          <w:bCs/>
          <w:color w:val="000000"/>
          <w:szCs w:val="24"/>
        </w:rPr>
        <w:t>Section 5.</w:t>
      </w:r>
      <w:r>
        <w:rPr>
          <w:rFonts w:cs="Calibri"/>
          <w:b/>
          <w:bCs/>
          <w:color w:val="000000"/>
          <w:szCs w:val="24"/>
        </w:rPr>
        <w:tab/>
        <w:t>Policies and Procedures</w:t>
      </w:r>
    </w:p>
    <w:p w14:paraId="406FE8E4" w14:textId="77777777" w:rsidR="006331F8" w:rsidRDefault="00F53A46" w:rsidP="00F53A46">
      <w:pPr>
        <w:rPr>
          <w:rFonts w:cs="Calibri"/>
          <w:color w:val="000000"/>
          <w:szCs w:val="24"/>
        </w:rPr>
      </w:pPr>
      <w:r>
        <w:rPr>
          <w:rFonts w:cs="Calibri"/>
          <w:color w:val="000000"/>
          <w:szCs w:val="24"/>
        </w:rPr>
        <w:t>The Board of Directors shall develop and approve policies and procedures for the operation of all standing committees.  All standing committees shall report to the Board of Directors.</w:t>
      </w:r>
    </w:p>
    <w:p w14:paraId="20464973" w14:textId="77777777" w:rsidR="00F53A46" w:rsidRDefault="00F53A46" w:rsidP="00F53A46">
      <w:pPr>
        <w:rPr>
          <w:b/>
        </w:rPr>
      </w:pPr>
    </w:p>
    <w:p w14:paraId="437C735B" w14:textId="77777777" w:rsidR="00703DE5" w:rsidRPr="00AD4E10" w:rsidRDefault="00703DE5" w:rsidP="00703DE5">
      <w:pPr>
        <w:rPr>
          <w:b/>
        </w:rPr>
      </w:pPr>
    </w:p>
    <w:p w14:paraId="186234D7" w14:textId="22BE9262" w:rsidR="001F780E" w:rsidRPr="00E85549" w:rsidRDefault="001F780E" w:rsidP="005D08CC">
      <w:pPr>
        <w:pStyle w:val="Heading1"/>
      </w:pPr>
      <w:bookmarkStart w:id="76" w:name="_Toc963519"/>
      <w:r w:rsidRPr="00E85549">
        <w:t xml:space="preserve">ARTICLE </w:t>
      </w:r>
      <w:r w:rsidR="00703DE5">
        <w:t>X</w:t>
      </w:r>
      <w:r w:rsidR="00114ABB">
        <w:t>I</w:t>
      </w:r>
      <w:r w:rsidRPr="00E85549">
        <w:t xml:space="preserve"> DELEGATES AND ALTERNATES TO</w:t>
      </w:r>
      <w:bookmarkEnd w:id="55"/>
      <w:bookmarkEnd w:id="76"/>
      <w:r w:rsidR="004653D8">
        <w:t xml:space="preserve"> TDHA</w:t>
      </w:r>
    </w:p>
    <w:p w14:paraId="0A91DA3A" w14:textId="77777777" w:rsidR="001F780E" w:rsidRPr="00C945D0" w:rsidRDefault="001F780E" w:rsidP="001943B6">
      <w:pPr>
        <w:pStyle w:val="Heading2"/>
      </w:pPr>
      <w:bookmarkStart w:id="77" w:name="_Toc534363065"/>
      <w:bookmarkStart w:id="78" w:name="_Toc963520"/>
      <w:bookmarkEnd w:id="56"/>
      <w:r w:rsidRPr="00E85549">
        <w:t>Section 1.</w:t>
      </w:r>
      <w:r w:rsidRPr="00E85549">
        <w:tab/>
      </w:r>
      <w:r w:rsidR="005D08CC">
        <w:t>Number</w:t>
      </w:r>
      <w:bookmarkEnd w:id="77"/>
      <w:bookmarkEnd w:id="78"/>
    </w:p>
    <w:p w14:paraId="186D8670" w14:textId="23242601" w:rsidR="001F780E" w:rsidRPr="00C945D0" w:rsidRDefault="004653D8" w:rsidP="00667733">
      <w:pPr>
        <w:pStyle w:val="ListParagraph"/>
        <w:numPr>
          <w:ilvl w:val="0"/>
          <w:numId w:val="4"/>
        </w:numPr>
      </w:pPr>
      <w:r>
        <w:t>DDHA</w:t>
      </w:r>
      <w:r w:rsidR="001F780E" w:rsidRPr="00C945D0">
        <w:t xml:space="preserve"> </w:t>
      </w:r>
      <w:r>
        <w:t>shall be represented in the TDHA</w:t>
      </w:r>
      <w:r w:rsidR="001F780E" w:rsidRPr="00C945D0">
        <w:t xml:space="preserve"> House of Delegates</w:t>
      </w:r>
      <w:r>
        <w:t xml:space="preserve"> by at least one delegate.  TDHA shall notify DDHA</w:t>
      </w:r>
      <w:r w:rsidR="001F780E" w:rsidRPr="00C945D0">
        <w:t xml:space="preserve"> of the n</w:t>
      </w:r>
      <w:r>
        <w:t>umber of delegates to which DDHA</w:t>
      </w:r>
      <w:r w:rsidR="001F780E" w:rsidRPr="00C945D0">
        <w:t xml:space="preserve"> is entitled.  In the absence of a Delegate, an officially selected alternate may be seated.</w:t>
      </w:r>
    </w:p>
    <w:p w14:paraId="3CCB4656" w14:textId="77777777" w:rsidR="001F780E" w:rsidRPr="004C1711" w:rsidRDefault="001F780E" w:rsidP="00667733">
      <w:pPr>
        <w:pStyle w:val="ListParagraph"/>
        <w:numPr>
          <w:ilvl w:val="0"/>
          <w:numId w:val="4"/>
        </w:numPr>
      </w:pPr>
      <w:r w:rsidRPr="00335B19">
        <w:t xml:space="preserve">The number of alternate delegates elected may be up to one half of the total number of </w:t>
      </w:r>
      <w:r w:rsidR="004653D8">
        <w:t>delegates determined by the TDHA</w:t>
      </w:r>
      <w:r w:rsidRPr="00335B19">
        <w:t xml:space="preserve"> Bylaws.  The alternates receiving the highest number of votes will be members o</w:t>
      </w:r>
      <w:r w:rsidR="004653D8">
        <w:t>f the official DDHA delegation attending the TDHA</w:t>
      </w:r>
      <w:r w:rsidRPr="00335B19">
        <w:t xml:space="preserve"> </w:t>
      </w:r>
      <w:r w:rsidR="00852C9C">
        <w:t>Annual Conference</w:t>
      </w:r>
      <w:r w:rsidR="004653D8">
        <w:t>. Funding for TDHA</w:t>
      </w:r>
      <w:r w:rsidRPr="00335B19">
        <w:t xml:space="preserve"> alternate delegate</w:t>
      </w:r>
      <w:r w:rsidR="004653D8">
        <w:t>s will be determined by the DDHA</w:t>
      </w:r>
      <w:r w:rsidRPr="00335B19">
        <w:t xml:space="preserve"> budget.</w:t>
      </w:r>
    </w:p>
    <w:p w14:paraId="5D562E4D" w14:textId="77777777" w:rsidR="001F780E" w:rsidRPr="00E85549" w:rsidRDefault="001F780E" w:rsidP="000F396E">
      <w:pPr>
        <w:pStyle w:val="Heading2"/>
      </w:pPr>
      <w:bookmarkStart w:id="79" w:name="_Toc534363066"/>
      <w:bookmarkStart w:id="80" w:name="_Toc963521"/>
      <w:r w:rsidRPr="00E85549">
        <w:t>Section 2.</w:t>
      </w:r>
      <w:r w:rsidRPr="00E85549">
        <w:tab/>
      </w:r>
      <w:r w:rsidR="000F396E">
        <w:t>Qualifications</w:t>
      </w:r>
      <w:bookmarkEnd w:id="79"/>
      <w:bookmarkEnd w:id="80"/>
      <w:r w:rsidR="000F396E">
        <w:t xml:space="preserve"> </w:t>
      </w:r>
    </w:p>
    <w:p w14:paraId="4E3B30BD" w14:textId="230712D0" w:rsidR="001F780E" w:rsidRPr="00C945D0" w:rsidRDefault="004653D8" w:rsidP="00667733">
      <w:pPr>
        <w:pStyle w:val="ListParagraph"/>
        <w:numPr>
          <w:ilvl w:val="0"/>
          <w:numId w:val="5"/>
        </w:numPr>
      </w:pPr>
      <w:r>
        <w:t>TDHA</w:t>
      </w:r>
      <w:r w:rsidR="001F780E" w:rsidRPr="00C945D0">
        <w:t xml:space="preserve"> delegates and alternates shall be voting members in good standing.</w:t>
      </w:r>
    </w:p>
    <w:p w14:paraId="4FC9AAA9" w14:textId="77777777" w:rsidR="001F780E" w:rsidRPr="00C945D0" w:rsidRDefault="001F780E" w:rsidP="00667733">
      <w:pPr>
        <w:pStyle w:val="ListParagraph"/>
        <w:numPr>
          <w:ilvl w:val="0"/>
          <w:numId w:val="5"/>
        </w:numPr>
      </w:pPr>
      <w:r w:rsidRPr="00C945D0">
        <w:t>The President and President Elect shall automati</w:t>
      </w:r>
      <w:r w:rsidR="004653D8">
        <w:t>cally serve as delegates to TDHA</w:t>
      </w:r>
      <w:r w:rsidRPr="00C945D0">
        <w:t>.</w:t>
      </w:r>
    </w:p>
    <w:p w14:paraId="06A4F3BC" w14:textId="4FE06338" w:rsidR="001F780E" w:rsidRDefault="001F780E" w:rsidP="00667733">
      <w:pPr>
        <w:pStyle w:val="ListParagraph"/>
        <w:numPr>
          <w:ilvl w:val="0"/>
          <w:numId w:val="5"/>
        </w:numPr>
      </w:pPr>
      <w:r w:rsidRPr="00C945D0">
        <w:lastRenderedPageBreak/>
        <w:t xml:space="preserve">Candidates for delegates and alternates shall </w:t>
      </w:r>
      <w:r w:rsidR="004653D8">
        <w:t>have a minimum of two years DDHA experience and service</w:t>
      </w:r>
      <w:r w:rsidRPr="00C945D0">
        <w:t xml:space="preserve">. </w:t>
      </w:r>
    </w:p>
    <w:p w14:paraId="6E4B3435" w14:textId="5631E667" w:rsidR="00F92DB7" w:rsidRPr="00C945D0" w:rsidRDefault="00F92DB7" w:rsidP="00667733">
      <w:pPr>
        <w:pStyle w:val="ListParagraph"/>
        <w:numPr>
          <w:ilvl w:val="0"/>
          <w:numId w:val="5"/>
        </w:numPr>
      </w:pPr>
      <w:r>
        <w:t>The TDHA</w:t>
      </w:r>
      <w:r w:rsidR="00D2486E">
        <w:t xml:space="preserve"> Trustee serves as the chair of the Delegation. </w:t>
      </w:r>
    </w:p>
    <w:p w14:paraId="01271AB7" w14:textId="77777777" w:rsidR="001F780E" w:rsidRDefault="001F780E" w:rsidP="00667733">
      <w:pPr>
        <w:pStyle w:val="ListParagraph"/>
        <w:numPr>
          <w:ilvl w:val="0"/>
          <w:numId w:val="5"/>
        </w:numPr>
      </w:pPr>
      <w:r w:rsidRPr="00C945D0">
        <w:t xml:space="preserve">Candidates for delegates and alternates </w:t>
      </w:r>
      <w:r w:rsidR="005C59B8">
        <w:t xml:space="preserve">shall </w:t>
      </w:r>
      <w:r w:rsidR="00381BA9">
        <w:t xml:space="preserve">acknowledge </w:t>
      </w:r>
      <w:r w:rsidRPr="00C945D0">
        <w:t xml:space="preserve">the duties and financial responsibilities </w:t>
      </w:r>
      <w:r w:rsidR="004653D8">
        <w:t>of TDHA</w:t>
      </w:r>
      <w:r w:rsidRPr="006E391A">
        <w:t xml:space="preserve"> delegates and alternates </w:t>
      </w:r>
      <w:r>
        <w:t xml:space="preserve">prior to </w:t>
      </w:r>
      <w:r w:rsidRPr="00C945D0">
        <w:t>nomination and election.</w:t>
      </w:r>
    </w:p>
    <w:p w14:paraId="5438806C" w14:textId="77777777" w:rsidR="00BF37B0" w:rsidRDefault="00BF37B0" w:rsidP="00BF37B0">
      <w:pPr>
        <w:pStyle w:val="Heading2"/>
      </w:pPr>
      <w:bookmarkStart w:id="81" w:name="_Toc534363067"/>
      <w:bookmarkStart w:id="82" w:name="_Toc963522"/>
      <w:r w:rsidRPr="00E85549">
        <w:t>Section 3.</w:t>
      </w:r>
      <w:r w:rsidRPr="00E85549">
        <w:tab/>
      </w:r>
      <w:r>
        <w:t>Nominations</w:t>
      </w:r>
      <w:r w:rsidRPr="00C945D0">
        <w:t xml:space="preserve"> </w:t>
      </w:r>
      <w:r>
        <w:t>and Elections</w:t>
      </w:r>
      <w:bookmarkEnd w:id="81"/>
      <w:bookmarkEnd w:id="82"/>
    </w:p>
    <w:p w14:paraId="16A393F1" w14:textId="3A5DBE39" w:rsidR="00BF37B0" w:rsidRDefault="00E31766" w:rsidP="00C61912">
      <w:pPr>
        <w:pStyle w:val="ListParagraph"/>
        <w:ind w:hanging="720"/>
      </w:pPr>
      <w:r w:rsidRPr="00E31766">
        <w:rPr>
          <w:b/>
          <w:bCs/>
        </w:rPr>
        <w:t>A</w:t>
      </w:r>
      <w:r w:rsidR="00C61912">
        <w:t>.</w:t>
      </w:r>
      <w:r w:rsidR="00C61912">
        <w:tab/>
      </w:r>
      <w:r w:rsidR="00BF37B0" w:rsidRPr="00C945D0">
        <w:t xml:space="preserve">Nominations for </w:t>
      </w:r>
      <w:r w:rsidR="004653D8">
        <w:t>TDHA</w:t>
      </w:r>
      <w:r w:rsidR="00BF37B0">
        <w:t xml:space="preserve"> delegates </w:t>
      </w:r>
      <w:r w:rsidR="00BF37B0" w:rsidRPr="00C945D0">
        <w:t>shall be made by a nominating committee</w:t>
      </w:r>
      <w:r w:rsidR="00BF37B0">
        <w:t xml:space="preserve">, following </w:t>
      </w:r>
      <w:r w:rsidR="00C61912">
        <w:t xml:space="preserve">  </w:t>
      </w:r>
      <w:r w:rsidR="00BF37B0">
        <w:t>verification of their qualifications by the nominating committee.</w:t>
      </w:r>
      <w:r w:rsidR="00BF37B0" w:rsidRPr="00C945D0">
        <w:t xml:space="preserve"> </w:t>
      </w:r>
    </w:p>
    <w:p w14:paraId="1C6F484A" w14:textId="069C06A1" w:rsidR="00BF37B0" w:rsidRDefault="00E31766" w:rsidP="00C61912">
      <w:pPr>
        <w:pStyle w:val="ListParagraph"/>
        <w:ind w:hanging="720"/>
      </w:pPr>
      <w:r w:rsidRPr="00E31766">
        <w:rPr>
          <w:b/>
          <w:bCs/>
        </w:rPr>
        <w:t>B</w:t>
      </w:r>
      <w:r w:rsidR="00C61912" w:rsidRPr="00E31766">
        <w:rPr>
          <w:b/>
          <w:bCs/>
        </w:rPr>
        <w:t>.</w:t>
      </w:r>
      <w:r w:rsidR="00C61912">
        <w:tab/>
      </w:r>
      <w:r w:rsidR="00BF37B0">
        <w:t>Further nominations may be made from the floor subject to verification of qualifications by the nominating committee.</w:t>
      </w:r>
    </w:p>
    <w:p w14:paraId="7434FA26" w14:textId="46E4429C" w:rsidR="00BF37B0" w:rsidRDefault="00E31766" w:rsidP="00C61912">
      <w:pPr>
        <w:pStyle w:val="ListParagraph"/>
        <w:ind w:left="0"/>
      </w:pPr>
      <w:r w:rsidRPr="00E31766">
        <w:rPr>
          <w:b/>
          <w:bCs/>
        </w:rPr>
        <w:t>C</w:t>
      </w:r>
      <w:r w:rsidR="00C61912" w:rsidRPr="00E31766">
        <w:rPr>
          <w:b/>
          <w:bCs/>
        </w:rPr>
        <w:t>.</w:t>
      </w:r>
      <w:r w:rsidR="00C61912">
        <w:tab/>
      </w:r>
      <w:r w:rsidR="00BF37B0" w:rsidRPr="00C945D0">
        <w:t xml:space="preserve">No person may be nominated for </w:t>
      </w:r>
      <w:r w:rsidR="004653D8">
        <w:t>TDHA</w:t>
      </w:r>
      <w:r w:rsidR="00BF37B0">
        <w:t xml:space="preserve"> delegate</w:t>
      </w:r>
      <w:r w:rsidR="00BF37B0" w:rsidRPr="00C945D0">
        <w:t xml:space="preserve"> without their permission.</w:t>
      </w:r>
    </w:p>
    <w:p w14:paraId="2F6D77A5" w14:textId="3AA66652" w:rsidR="008C7A5E" w:rsidRPr="00C945D0" w:rsidRDefault="00E31766" w:rsidP="00C61912">
      <w:pPr>
        <w:pStyle w:val="ListParagraph"/>
        <w:ind w:hanging="720"/>
      </w:pPr>
      <w:r w:rsidRPr="00E31766">
        <w:rPr>
          <w:b/>
          <w:bCs/>
        </w:rPr>
        <w:t>D</w:t>
      </w:r>
      <w:r w:rsidR="00C61912">
        <w:t>.</w:t>
      </w:r>
      <w:r w:rsidR="00C61912">
        <w:tab/>
      </w:r>
      <w:r w:rsidR="004653D8">
        <w:t>TDHA</w:t>
      </w:r>
      <w:r w:rsidR="008C7A5E" w:rsidRPr="00C945D0">
        <w:t xml:space="preserve"> delegates and alternates shall be elected by plurality</w:t>
      </w:r>
      <w:r w:rsidR="004653D8">
        <w:t xml:space="preserve"> vote of the DDHA Membership</w:t>
      </w:r>
      <w:r w:rsidR="008C7A5E" w:rsidRPr="00C945D0">
        <w:t>.</w:t>
      </w:r>
    </w:p>
    <w:p w14:paraId="1593C7E4" w14:textId="77777777" w:rsidR="001F780E" w:rsidRPr="00E85549" w:rsidRDefault="001F780E" w:rsidP="00F037C8">
      <w:pPr>
        <w:pStyle w:val="Heading2"/>
      </w:pPr>
      <w:bookmarkStart w:id="83" w:name="_Toc534363068"/>
      <w:bookmarkStart w:id="84" w:name="_Toc963523"/>
      <w:r w:rsidRPr="00E85549">
        <w:t xml:space="preserve">Section </w:t>
      </w:r>
      <w:r w:rsidR="00BF37B0">
        <w:t>4</w:t>
      </w:r>
      <w:r w:rsidRPr="00E85549">
        <w:t>.</w:t>
      </w:r>
      <w:r w:rsidRPr="00E85549">
        <w:tab/>
      </w:r>
      <w:r w:rsidR="004653D8">
        <w:t>Duties of TDHA</w:t>
      </w:r>
      <w:r w:rsidR="00F037C8">
        <w:t xml:space="preserve"> Delegates and Alternate Delegates</w:t>
      </w:r>
      <w:bookmarkEnd w:id="83"/>
      <w:bookmarkEnd w:id="84"/>
    </w:p>
    <w:p w14:paraId="61682C39" w14:textId="77777777" w:rsidR="001F780E" w:rsidRPr="009C001F" w:rsidRDefault="004653D8" w:rsidP="001F780E">
      <w:r>
        <w:t>TDHA</w:t>
      </w:r>
      <w:r w:rsidR="00381BA9" w:rsidRPr="009C001F">
        <w:t xml:space="preserve"> delegates and alternate delegates shall </w:t>
      </w:r>
      <w:r w:rsidR="001F780E" w:rsidRPr="009C001F">
        <w:t xml:space="preserve">perform such duties as described in the </w:t>
      </w:r>
      <w:r>
        <w:t>TDHA</w:t>
      </w:r>
      <w:r w:rsidR="001F780E" w:rsidRPr="00016A3A">
        <w:t xml:space="preserve"> Delegation Committee Facilitation Document.</w:t>
      </w:r>
    </w:p>
    <w:p w14:paraId="747581F6" w14:textId="77777777" w:rsidR="001F780E" w:rsidRPr="00E85549" w:rsidRDefault="001F780E" w:rsidP="00F037C8">
      <w:pPr>
        <w:pStyle w:val="Heading2"/>
      </w:pPr>
      <w:bookmarkStart w:id="85" w:name="_Toc534363069"/>
      <w:bookmarkStart w:id="86" w:name="_Toc963524"/>
      <w:r w:rsidRPr="00E85549">
        <w:t xml:space="preserve">Section </w:t>
      </w:r>
      <w:r w:rsidR="00BF37B0">
        <w:t>5</w:t>
      </w:r>
      <w:r w:rsidRPr="00E85549">
        <w:t>.</w:t>
      </w:r>
      <w:r w:rsidRPr="00E85549">
        <w:tab/>
      </w:r>
      <w:r w:rsidR="00F037C8">
        <w:t>Reporting</w:t>
      </w:r>
      <w:bookmarkEnd w:id="85"/>
      <w:bookmarkEnd w:id="86"/>
    </w:p>
    <w:p w14:paraId="5B07B2DA" w14:textId="55DE963F" w:rsidR="001F780E" w:rsidRPr="00C945D0" w:rsidRDefault="003B7263" w:rsidP="00667733">
      <w:pPr>
        <w:pStyle w:val="ListParagraph"/>
        <w:numPr>
          <w:ilvl w:val="0"/>
          <w:numId w:val="17"/>
        </w:numPr>
      </w:pPr>
      <w:r>
        <w:t>The</w:t>
      </w:r>
      <w:r w:rsidR="004653D8">
        <w:t xml:space="preserve"> TDHA</w:t>
      </w:r>
      <w:r>
        <w:t xml:space="preserve"> Trustee</w:t>
      </w:r>
      <w:r w:rsidR="004653D8">
        <w:t xml:space="preserve"> shall compile a written report </w:t>
      </w:r>
      <w:r>
        <w:t xml:space="preserve">in person </w:t>
      </w:r>
      <w:r w:rsidR="004653D8">
        <w:t xml:space="preserve">at all quarterly </w:t>
      </w:r>
      <w:r>
        <w:t xml:space="preserve">TDHA </w:t>
      </w:r>
      <w:r w:rsidR="004653D8">
        <w:t>meetings</w:t>
      </w:r>
      <w:r w:rsidR="00B15C69">
        <w:t>.</w:t>
      </w:r>
      <w:r w:rsidR="001F780E" w:rsidRPr="00C945D0">
        <w:t xml:space="preserve"> </w:t>
      </w:r>
      <w:r w:rsidR="008F5133">
        <w:t xml:space="preserve">The Trustee will also submit an annual report </w:t>
      </w:r>
      <w:r>
        <w:t xml:space="preserve">to the TDHA HOD packet. The annual </w:t>
      </w:r>
      <w:r w:rsidR="001F780E" w:rsidRPr="00C945D0">
        <w:t xml:space="preserve">report shall be given at </w:t>
      </w:r>
      <w:r w:rsidR="00381BA9">
        <w:t xml:space="preserve">the next </w:t>
      </w:r>
      <w:r w:rsidR="001F780E" w:rsidRPr="00C945D0">
        <w:t xml:space="preserve">TDHA </w:t>
      </w:r>
      <w:r w:rsidR="00DD2D4A">
        <w:t>Annual Conference</w:t>
      </w:r>
      <w:r w:rsidR="001F780E" w:rsidRPr="00C945D0">
        <w:t>.</w:t>
      </w:r>
    </w:p>
    <w:p w14:paraId="51653208" w14:textId="77777777" w:rsidR="001F780E" w:rsidRPr="00E85549" w:rsidRDefault="001F780E" w:rsidP="00F037C8">
      <w:pPr>
        <w:pStyle w:val="Heading2"/>
      </w:pPr>
      <w:bookmarkStart w:id="87" w:name="_Toc534363071"/>
      <w:bookmarkStart w:id="88" w:name="_Toc963525"/>
      <w:r w:rsidRPr="00E85549">
        <w:t xml:space="preserve">Section </w:t>
      </w:r>
      <w:r w:rsidR="00394096">
        <w:t>6</w:t>
      </w:r>
      <w:r w:rsidRPr="00E85549">
        <w:t>.</w:t>
      </w:r>
      <w:r w:rsidRPr="00E85549">
        <w:tab/>
      </w:r>
      <w:r w:rsidR="00F037C8">
        <w:t>Resignation or Removal</w:t>
      </w:r>
      <w:bookmarkEnd w:id="87"/>
      <w:bookmarkEnd w:id="88"/>
    </w:p>
    <w:p w14:paraId="323D38C5" w14:textId="1ED29CD7" w:rsidR="001F780E" w:rsidRPr="00C945D0" w:rsidRDefault="001F780E" w:rsidP="00667733">
      <w:pPr>
        <w:pStyle w:val="ListParagraph"/>
        <w:numPr>
          <w:ilvl w:val="0"/>
          <w:numId w:val="7"/>
        </w:numPr>
      </w:pPr>
      <w:r w:rsidRPr="00C945D0">
        <w:t>Any delegate or alternate may resign at any time by giving written notice to the President or Board of Directors.  Such resignation shall take effect at the time specified or, if no time is specified, at the time of acceptance thereof as determined by the President.</w:t>
      </w:r>
    </w:p>
    <w:p w14:paraId="71B7AB90" w14:textId="77777777" w:rsidR="001F780E" w:rsidRPr="00C945D0" w:rsidRDefault="001F780E" w:rsidP="00667733">
      <w:pPr>
        <w:pStyle w:val="ListParagraph"/>
        <w:numPr>
          <w:ilvl w:val="0"/>
          <w:numId w:val="7"/>
        </w:numPr>
      </w:pPr>
      <w:r w:rsidRPr="00C945D0">
        <w:t xml:space="preserve">Any delegate or alternate may be removed for cause by a two-thirds (2/3) vote of the body which elected said delegate or alternate or by a two-thirds (2/3) vote of the Board of Directors for violation of these Bylaws, the Code of Ethics of the profession, any lawful rule </w:t>
      </w:r>
      <w:r w:rsidR="007E53A9">
        <w:t>or practice duly adopted by DDHA</w:t>
      </w:r>
      <w:r w:rsidRPr="00C945D0">
        <w:t xml:space="preserve">, or any other conduct </w:t>
      </w:r>
      <w:r w:rsidR="007E53A9">
        <w:t>deemed by the Board of Directors</w:t>
      </w:r>
      <w:r w:rsidRPr="00C945D0">
        <w:t xml:space="preserve"> to be prejudici</w:t>
      </w:r>
      <w:r w:rsidR="00B15C69">
        <w:t>al to the best interests of DDHA</w:t>
      </w:r>
      <w:r w:rsidRPr="00C945D0">
        <w:t>.</w:t>
      </w:r>
    </w:p>
    <w:p w14:paraId="2E3DB6E3" w14:textId="77777777" w:rsidR="001F780E" w:rsidRPr="00C945D0" w:rsidRDefault="001F780E" w:rsidP="00667733">
      <w:pPr>
        <w:pStyle w:val="ListParagraph"/>
        <w:numPr>
          <w:ilvl w:val="0"/>
          <w:numId w:val="7"/>
        </w:numPr>
      </w:pPr>
      <w:r w:rsidRPr="00C945D0">
        <w:t>Any delegate or alternate who is suspended or expelled from membership or is determined to be ineligible, shall be deemed to have automatically resigned from such delegation upon the date the ineligibility, suspension, or expulsion becomes effective.</w:t>
      </w:r>
    </w:p>
    <w:p w14:paraId="109DFACF" w14:textId="77777777" w:rsidR="00394096" w:rsidRPr="00E85549" w:rsidRDefault="00394096" w:rsidP="00394096">
      <w:pPr>
        <w:pStyle w:val="Heading2"/>
      </w:pPr>
      <w:bookmarkStart w:id="89" w:name="_Toc534363070"/>
      <w:bookmarkStart w:id="90" w:name="_Toc963526"/>
      <w:bookmarkStart w:id="91" w:name="VI"/>
      <w:r w:rsidRPr="00E85549">
        <w:t xml:space="preserve">Section </w:t>
      </w:r>
      <w:r>
        <w:t>7</w:t>
      </w:r>
      <w:r w:rsidRPr="00E85549">
        <w:t>.</w:t>
      </w:r>
      <w:r w:rsidRPr="00E85549">
        <w:tab/>
      </w:r>
      <w:r>
        <w:t>Vacancies</w:t>
      </w:r>
      <w:bookmarkEnd w:id="89"/>
      <w:bookmarkEnd w:id="90"/>
    </w:p>
    <w:p w14:paraId="17AB9099" w14:textId="2D2EEA43" w:rsidR="00394096" w:rsidRPr="00C945D0" w:rsidRDefault="00394096" w:rsidP="00667733">
      <w:pPr>
        <w:pStyle w:val="ListParagraph"/>
        <w:numPr>
          <w:ilvl w:val="0"/>
          <w:numId w:val="6"/>
        </w:numPr>
      </w:pPr>
      <w:r w:rsidRPr="00C945D0">
        <w:t>In the event o</w:t>
      </w:r>
      <w:r w:rsidR="00B15C69">
        <w:t>f a vacancy in delegates to TDHA</w:t>
      </w:r>
      <w:r w:rsidRPr="00C945D0">
        <w:t xml:space="preserve"> </w:t>
      </w:r>
      <w:r>
        <w:t>Annual Conference</w:t>
      </w:r>
      <w:r w:rsidRPr="00C945D0">
        <w:t xml:space="preserve">, the alternate receiving the highest number of votes shall be first appointed to fill the vacancy; further vacancies shall be filled in order of </w:t>
      </w:r>
      <w:r>
        <w:t xml:space="preserve">number of </w:t>
      </w:r>
      <w:r w:rsidRPr="00C945D0">
        <w:t>votes received.</w:t>
      </w:r>
    </w:p>
    <w:p w14:paraId="2BD6F64E" w14:textId="77777777" w:rsidR="00A66B9E" w:rsidRPr="00C945D0" w:rsidRDefault="00394096" w:rsidP="00667733">
      <w:pPr>
        <w:pStyle w:val="ListParagraph"/>
        <w:numPr>
          <w:ilvl w:val="0"/>
          <w:numId w:val="6"/>
        </w:numPr>
      </w:pPr>
      <w:r w:rsidRPr="00C945D0">
        <w:t>In the event of a vacanc</w:t>
      </w:r>
      <w:r w:rsidR="00B15C69">
        <w:t>y in alternate delegates to TDHA</w:t>
      </w:r>
      <w:r w:rsidRPr="00C945D0">
        <w:t xml:space="preserve"> </w:t>
      </w:r>
      <w:r>
        <w:t>Annual Conference</w:t>
      </w:r>
      <w:r w:rsidRPr="00C945D0">
        <w:t>, the vacancy may be filled by the Executive Committee.  A plurality shall elect.</w:t>
      </w:r>
      <w:bookmarkEnd w:id="91"/>
      <w:r w:rsidR="00A66B9E">
        <w:t xml:space="preserve"> </w:t>
      </w:r>
    </w:p>
    <w:p w14:paraId="70B3D511" w14:textId="77777777" w:rsidR="001F780E" w:rsidRDefault="001F780E" w:rsidP="001F780E">
      <w:pPr>
        <w:rPr>
          <w:b/>
        </w:rPr>
      </w:pPr>
      <w:bookmarkStart w:id="92" w:name="IX"/>
    </w:p>
    <w:p w14:paraId="3E01D8FF" w14:textId="0AE00BFE" w:rsidR="001F780E" w:rsidRPr="00E85549" w:rsidRDefault="001F780E" w:rsidP="00AD76F0">
      <w:pPr>
        <w:pStyle w:val="Heading1"/>
      </w:pPr>
      <w:bookmarkStart w:id="93" w:name="_Toc534363110"/>
      <w:bookmarkStart w:id="94" w:name="_Toc963533"/>
      <w:bookmarkStart w:id="95" w:name="XII"/>
      <w:bookmarkEnd w:id="92"/>
      <w:r w:rsidRPr="00E85549">
        <w:t xml:space="preserve">ARTICLE </w:t>
      </w:r>
      <w:r w:rsidR="00703DE5">
        <w:t>XI</w:t>
      </w:r>
      <w:r w:rsidR="00114ABB">
        <w:t>I</w:t>
      </w:r>
      <w:r w:rsidR="00AD76F0">
        <w:t xml:space="preserve"> </w:t>
      </w:r>
      <w:r w:rsidRPr="00E85549">
        <w:t>GENERAL PROVISIONS</w:t>
      </w:r>
      <w:bookmarkEnd w:id="93"/>
      <w:bookmarkEnd w:id="94"/>
    </w:p>
    <w:p w14:paraId="67EE9729" w14:textId="77777777" w:rsidR="00415F1B" w:rsidRDefault="001F780E" w:rsidP="003208C4">
      <w:pPr>
        <w:pStyle w:val="Heading2"/>
      </w:pPr>
      <w:bookmarkStart w:id="96" w:name="_Toc534363111"/>
      <w:bookmarkStart w:id="97" w:name="_Toc963534"/>
      <w:bookmarkEnd w:id="95"/>
      <w:r w:rsidRPr="00E85549">
        <w:t>Section 1.</w:t>
      </w:r>
      <w:r w:rsidRPr="00E85549">
        <w:tab/>
      </w:r>
      <w:r w:rsidR="00415F1B">
        <w:t>Bonding</w:t>
      </w:r>
      <w:bookmarkEnd w:id="96"/>
      <w:bookmarkEnd w:id="97"/>
    </w:p>
    <w:p w14:paraId="4729E8A5" w14:textId="77777777" w:rsidR="001F780E" w:rsidRPr="00C945D0" w:rsidRDefault="001F780E" w:rsidP="001F780E">
      <w:r>
        <w:t>The President and Treasurer or</w:t>
      </w:r>
      <w:r w:rsidRPr="00C945D0">
        <w:t xml:space="preserve"> anyone whom the Board of</w:t>
      </w:r>
      <w:r w:rsidR="00415F1B">
        <w:t xml:space="preserve"> </w:t>
      </w:r>
      <w:r w:rsidRPr="00C945D0">
        <w:t>Directors shall deem necessary shall be bonded.</w:t>
      </w:r>
      <w:r w:rsidR="00025DC8">
        <w:t xml:space="preserve"> </w:t>
      </w:r>
      <w:r w:rsidR="003D17DA">
        <w:t>The e</w:t>
      </w:r>
      <w:r w:rsidRPr="00C945D0">
        <w:t xml:space="preserve">xpense of bonding shall be provided by the budget of </w:t>
      </w:r>
      <w:r w:rsidR="007553EF">
        <w:t>D</w:t>
      </w:r>
      <w:r w:rsidRPr="00C945D0">
        <w:t>DHA.</w:t>
      </w:r>
    </w:p>
    <w:p w14:paraId="2DCED93C" w14:textId="77777777" w:rsidR="00FC4F97" w:rsidRDefault="001F780E" w:rsidP="003208C4">
      <w:pPr>
        <w:pStyle w:val="Heading2"/>
      </w:pPr>
      <w:bookmarkStart w:id="98" w:name="_Toc534363112"/>
      <w:bookmarkStart w:id="99" w:name="_Toc963535"/>
      <w:r w:rsidRPr="00E85549">
        <w:t>Section 2.</w:t>
      </w:r>
      <w:r w:rsidRPr="00E85549">
        <w:tab/>
      </w:r>
      <w:r w:rsidR="00FC4F97">
        <w:t>Scholarships</w:t>
      </w:r>
      <w:bookmarkEnd w:id="98"/>
      <w:bookmarkEnd w:id="99"/>
    </w:p>
    <w:p w14:paraId="73709DB9" w14:textId="77777777" w:rsidR="00BF37B0" w:rsidRPr="00C945D0" w:rsidRDefault="007553EF" w:rsidP="001F780E">
      <w:r>
        <w:t>D</w:t>
      </w:r>
      <w:r w:rsidR="001F780E" w:rsidRPr="00C945D0">
        <w:t xml:space="preserve">DHA may award scholarships annually to </w:t>
      </w:r>
      <w:r w:rsidR="003D17DA">
        <w:t xml:space="preserve">one or more </w:t>
      </w:r>
      <w:r w:rsidR="001F780E" w:rsidRPr="00C945D0">
        <w:t>dental hygiene students.</w:t>
      </w:r>
      <w:r w:rsidR="00025DC8">
        <w:t xml:space="preserve"> </w:t>
      </w:r>
      <w:r w:rsidR="001F780E" w:rsidRPr="00C945D0">
        <w:t>Guidelines and recipients shall be approved by the Board of Directors.</w:t>
      </w:r>
      <w:r w:rsidR="00025DC8">
        <w:t xml:space="preserve"> </w:t>
      </w:r>
      <w:r w:rsidR="001F780E" w:rsidRPr="00C945D0">
        <w:t>The Scholars</w:t>
      </w:r>
      <w:r w:rsidR="001F780E">
        <w:t xml:space="preserve">hip Fund shall be administered </w:t>
      </w:r>
      <w:r w:rsidR="001F780E" w:rsidRPr="00C945D0">
        <w:t xml:space="preserve">by the </w:t>
      </w:r>
      <w:r w:rsidR="001F780E">
        <w:t>Treasurer</w:t>
      </w:r>
      <w:r w:rsidR="001F780E" w:rsidRPr="00C945D0">
        <w:t xml:space="preserve"> under the supervision of the Board of Directors and all monies in s</w:t>
      </w:r>
      <w:r w:rsidR="001F780E">
        <w:t xml:space="preserve">uch fund shall be used for the </w:t>
      </w:r>
      <w:r w:rsidR="001F780E" w:rsidRPr="00C945D0">
        <w:t>sole purpose of awarding</w:t>
      </w:r>
      <w:r>
        <w:t xml:space="preserve"> scholarships.</w:t>
      </w:r>
    </w:p>
    <w:p w14:paraId="425FB49F" w14:textId="77777777" w:rsidR="00FC4F97" w:rsidRDefault="001F780E" w:rsidP="003208C4">
      <w:pPr>
        <w:pStyle w:val="Heading2"/>
      </w:pPr>
      <w:bookmarkStart w:id="100" w:name="_Toc534363113"/>
      <w:bookmarkStart w:id="101" w:name="_Toc963536"/>
      <w:r w:rsidRPr="00E85549">
        <w:t>Section 3.</w:t>
      </w:r>
      <w:r w:rsidRPr="00E85549">
        <w:tab/>
      </w:r>
      <w:r w:rsidR="00FC4F97">
        <w:t>Fiscal Year</w:t>
      </w:r>
      <w:bookmarkEnd w:id="100"/>
      <w:bookmarkEnd w:id="101"/>
    </w:p>
    <w:p w14:paraId="6CA11FAF" w14:textId="77777777" w:rsidR="001F780E" w:rsidRDefault="001F780E" w:rsidP="001F780E">
      <w:r w:rsidRPr="00C945D0">
        <w:t xml:space="preserve">The fiscal year of </w:t>
      </w:r>
      <w:r w:rsidR="007553EF">
        <w:t>D</w:t>
      </w:r>
      <w:r w:rsidRPr="00C945D0">
        <w:t>DHA shall be determined by the Board of Directors.</w:t>
      </w:r>
      <w:r w:rsidR="00025DC8">
        <w:t xml:space="preserve"> </w:t>
      </w:r>
    </w:p>
    <w:p w14:paraId="7C497A4D" w14:textId="77777777" w:rsidR="00FC4F97" w:rsidRDefault="001F780E" w:rsidP="003208C4">
      <w:pPr>
        <w:pStyle w:val="Heading2"/>
      </w:pPr>
      <w:bookmarkStart w:id="102" w:name="_Toc534363114"/>
      <w:bookmarkStart w:id="103" w:name="_Toc963537"/>
      <w:r w:rsidRPr="00E85549">
        <w:t>Section 4.</w:t>
      </w:r>
      <w:r w:rsidRPr="00E85549">
        <w:tab/>
      </w:r>
      <w:r w:rsidR="00FC4F97">
        <w:t>Ethics</w:t>
      </w:r>
      <w:bookmarkEnd w:id="102"/>
      <w:bookmarkEnd w:id="103"/>
    </w:p>
    <w:p w14:paraId="29E5D462" w14:textId="77777777" w:rsidR="001F780E" w:rsidRDefault="001F780E" w:rsidP="001F780E">
      <w:r w:rsidRPr="00C945D0">
        <w:t>The professional conduct of each member of the Associ</w:t>
      </w:r>
      <w:r>
        <w:t>ation shall be governed by the</w:t>
      </w:r>
      <w:r w:rsidR="00FC4F97">
        <w:t xml:space="preserve"> </w:t>
      </w:r>
      <w:r>
        <w:t>Code of Ethics of the ADHA</w:t>
      </w:r>
      <w:r w:rsidR="00FC4F97">
        <w:t>.</w:t>
      </w:r>
    </w:p>
    <w:p w14:paraId="7111898B" w14:textId="77777777" w:rsidR="003208C4" w:rsidRDefault="001F780E" w:rsidP="003208C4">
      <w:pPr>
        <w:pStyle w:val="Heading2"/>
      </w:pPr>
      <w:bookmarkStart w:id="104" w:name="_Toc534363115"/>
      <w:bookmarkStart w:id="105" w:name="_Toc963538"/>
      <w:r w:rsidRPr="00BB1AE8">
        <w:t>Section 5.</w:t>
      </w:r>
      <w:r w:rsidRPr="00BB1AE8">
        <w:tab/>
      </w:r>
      <w:r w:rsidR="00FC4F97">
        <w:t>Use of Electronic Communication</w:t>
      </w:r>
      <w:bookmarkEnd w:id="104"/>
      <w:bookmarkEnd w:id="105"/>
    </w:p>
    <w:p w14:paraId="48D68073" w14:textId="77777777" w:rsidR="001F780E" w:rsidRPr="00C945D0" w:rsidRDefault="001F780E" w:rsidP="001F780E">
      <w:r w:rsidRPr="00C945D0">
        <w:t>Unless otherwise prohibited by law, any</w:t>
      </w:r>
      <w:r w:rsidR="003208C4">
        <w:t xml:space="preserve"> </w:t>
      </w:r>
      <w:r w:rsidRPr="00C945D0">
        <w:t>action to be taken or notice delivered under these Bylaws may be taken or transmitted by electronic mail or other</w:t>
      </w:r>
      <w:r>
        <w:t xml:space="preserve"> </w:t>
      </w:r>
      <w:r w:rsidRPr="00C945D0">
        <w:t>electronic means; and any action or approval required to be written or in writing may be transmitted or received by electronic mail or other electronic means.</w:t>
      </w:r>
    </w:p>
    <w:p w14:paraId="680A856E" w14:textId="77777777" w:rsidR="00BF37B0" w:rsidRPr="00BB1AE8" w:rsidRDefault="00BF37B0" w:rsidP="00BF37B0">
      <w:pPr>
        <w:tabs>
          <w:tab w:val="left" w:pos="8325"/>
        </w:tabs>
        <w:rPr>
          <w:b/>
        </w:rPr>
      </w:pPr>
    </w:p>
    <w:p w14:paraId="76ADBC00" w14:textId="2D5292A2" w:rsidR="00703DE5" w:rsidRPr="00BB1AE8" w:rsidRDefault="00703DE5" w:rsidP="00703DE5">
      <w:pPr>
        <w:pStyle w:val="Heading1"/>
      </w:pPr>
      <w:bookmarkStart w:id="106" w:name="_Toc534363120"/>
      <w:bookmarkStart w:id="107" w:name="_Toc963540"/>
      <w:bookmarkStart w:id="108" w:name="_Toc534363117"/>
      <w:bookmarkStart w:id="109" w:name="XIII"/>
      <w:r w:rsidRPr="00BB1AE8">
        <w:t>ARTICLE X</w:t>
      </w:r>
      <w:r w:rsidR="00AB44C6">
        <w:t>II</w:t>
      </w:r>
      <w:r w:rsidR="00114ABB">
        <w:t>I</w:t>
      </w:r>
      <w:r>
        <w:t xml:space="preserve"> </w:t>
      </w:r>
      <w:r w:rsidRPr="00BB1AE8">
        <w:t>INDEMNIFICATION</w:t>
      </w:r>
      <w:bookmarkEnd w:id="106"/>
      <w:bookmarkEnd w:id="107"/>
    </w:p>
    <w:p w14:paraId="0212538D" w14:textId="7B7B6A2A" w:rsidR="00703DE5" w:rsidRPr="00C945D0" w:rsidRDefault="00703DE5" w:rsidP="00703DE5">
      <w:r w:rsidRPr="00C945D0">
        <w:t>The Association shall indemnify all past and present officers, trustees, directors, emplo</w:t>
      </w:r>
      <w:r>
        <w:t xml:space="preserve">yees, committee, council, and </w:t>
      </w:r>
      <w:r w:rsidRPr="00C945D0">
        <w:t>task force members and all other volunteers of the Association to the full extent perm</w:t>
      </w:r>
      <w:r>
        <w:t xml:space="preserve">itted by law. The Association </w:t>
      </w:r>
      <w:r w:rsidRPr="00C945D0">
        <w:t>shall be entitled to purchase insurance for such indemnification of officers and di</w:t>
      </w:r>
      <w:r>
        <w:t xml:space="preserve">rectors to the full extent as </w:t>
      </w:r>
      <w:r w:rsidR="008F5133">
        <w:t>determined by the</w:t>
      </w:r>
      <w:r w:rsidRPr="00C945D0">
        <w:t xml:space="preserve"> Board of Directors. </w:t>
      </w:r>
    </w:p>
    <w:p w14:paraId="141BEBF7" w14:textId="77777777" w:rsidR="00703DE5" w:rsidRPr="00B27467" w:rsidRDefault="00703DE5" w:rsidP="00703DE5">
      <w:pPr>
        <w:rPr>
          <w:b/>
        </w:rPr>
      </w:pPr>
    </w:p>
    <w:p w14:paraId="0E382EDD" w14:textId="63089AAC" w:rsidR="007F7584" w:rsidRDefault="00F71054" w:rsidP="00E301E9">
      <w:pPr>
        <w:pStyle w:val="Heading1"/>
      </w:pPr>
      <w:bookmarkStart w:id="110" w:name="_Toc963541"/>
      <w:r>
        <w:t xml:space="preserve">ARTICLE </w:t>
      </w:r>
      <w:r w:rsidR="007F7584">
        <w:t>X</w:t>
      </w:r>
      <w:r w:rsidR="00AB44C6">
        <w:t>I</w:t>
      </w:r>
      <w:r w:rsidR="00114ABB">
        <w:t>V</w:t>
      </w:r>
      <w:r w:rsidR="007F7584">
        <w:t xml:space="preserve"> </w:t>
      </w:r>
      <w:r w:rsidR="00DC15CC">
        <w:t>DISCIPL</w:t>
      </w:r>
      <w:r>
        <w:t>I</w:t>
      </w:r>
      <w:r w:rsidR="00DC15CC">
        <w:t>NARY ACTION/TERMINATION OF MEMBERSHIP</w:t>
      </w:r>
      <w:bookmarkEnd w:id="108"/>
      <w:bookmarkEnd w:id="110"/>
    </w:p>
    <w:p w14:paraId="1C6A8D62" w14:textId="77777777" w:rsidR="00002169" w:rsidRDefault="00002169" w:rsidP="00002169">
      <w:pPr>
        <w:pStyle w:val="Heading2"/>
      </w:pPr>
      <w:bookmarkStart w:id="111" w:name="_Toc534363118"/>
      <w:bookmarkStart w:id="112" w:name="_Toc963542"/>
      <w:r w:rsidRPr="00BB1AE8">
        <w:t xml:space="preserve">Section </w:t>
      </w:r>
      <w:r>
        <w:t>1.</w:t>
      </w:r>
      <w:r w:rsidRPr="00BB1AE8">
        <w:tab/>
      </w:r>
      <w:r>
        <w:t>Grounds for Discipline</w:t>
      </w:r>
      <w:bookmarkEnd w:id="111"/>
      <w:bookmarkEnd w:id="112"/>
    </w:p>
    <w:p w14:paraId="3EBEABD0" w14:textId="77777777" w:rsidR="007F7584" w:rsidRPr="00C945D0" w:rsidRDefault="007F7584" w:rsidP="00002169">
      <w:pPr>
        <w:pStyle w:val="ListParagraph"/>
        <w:ind w:left="0"/>
      </w:pPr>
      <w:r w:rsidRPr="00C945D0">
        <w:t>The Association may discipline a member for any of the following reasons:</w:t>
      </w:r>
    </w:p>
    <w:p w14:paraId="33D221C8" w14:textId="715F69E5" w:rsidR="007F7584" w:rsidRPr="00C945D0" w:rsidRDefault="00761980" w:rsidP="00761980">
      <w:pPr>
        <w:ind w:left="720" w:hanging="720"/>
      </w:pPr>
      <w:r w:rsidRPr="00761980">
        <w:rPr>
          <w:b/>
          <w:bCs/>
        </w:rPr>
        <w:t>A</w:t>
      </w:r>
      <w:r>
        <w:t>.</w:t>
      </w:r>
      <w:r>
        <w:tab/>
      </w:r>
      <w:r w:rsidR="007F7584" w:rsidRPr="00C945D0">
        <w:t>Failure to comply with</w:t>
      </w:r>
      <w:r w:rsidR="007E53A9">
        <w:t xml:space="preserve"> these Bylaws, the ADHA’s</w:t>
      </w:r>
      <w:r w:rsidR="007F7584" w:rsidRPr="00C945D0">
        <w:t xml:space="preserve"> Code of Ethics for Dental Hygienists, or any other rules or regulations of the Association;</w:t>
      </w:r>
    </w:p>
    <w:p w14:paraId="1F66B99E" w14:textId="09AEC682" w:rsidR="007F7584" w:rsidRPr="00C945D0" w:rsidRDefault="00761980" w:rsidP="00761980">
      <w:pPr>
        <w:ind w:left="720" w:hanging="720"/>
      </w:pPr>
      <w:r w:rsidRPr="00761980">
        <w:rPr>
          <w:b/>
          <w:bCs/>
        </w:rPr>
        <w:t>B.</w:t>
      </w:r>
      <w:r>
        <w:tab/>
      </w:r>
      <w:r w:rsidR="007F7584" w:rsidRPr="00C945D0">
        <w:t>Conviction of a felony or a crime related to, or arising out of, the practice of dental hygiene or involving moral turpitude;</w:t>
      </w:r>
    </w:p>
    <w:p w14:paraId="42EBB292" w14:textId="78C72807" w:rsidR="007F7584" w:rsidRPr="00C945D0" w:rsidRDefault="007F7584" w:rsidP="00667733">
      <w:pPr>
        <w:pStyle w:val="ListParagraph"/>
        <w:numPr>
          <w:ilvl w:val="0"/>
          <w:numId w:val="6"/>
        </w:numPr>
      </w:pPr>
      <w:r w:rsidRPr="00C945D0">
        <w:t>Suspension, revocation, or forfeiture by any state, province, or country of the member’s right to practice as a dental hygienist; or</w:t>
      </w:r>
    </w:p>
    <w:p w14:paraId="672E7283" w14:textId="0BFB3843" w:rsidR="007F7584" w:rsidRPr="00C945D0" w:rsidRDefault="007F7584" w:rsidP="00667733">
      <w:pPr>
        <w:pStyle w:val="ListParagraph"/>
        <w:numPr>
          <w:ilvl w:val="0"/>
          <w:numId w:val="6"/>
        </w:numPr>
      </w:pPr>
      <w:r w:rsidRPr="00C945D0">
        <w:lastRenderedPageBreak/>
        <w:t>Unprofessional conduct considered prejudicial to the best interests of, or inconsistent with, the purposes of the Association.</w:t>
      </w:r>
    </w:p>
    <w:p w14:paraId="7BEC05DF" w14:textId="77777777" w:rsidR="00DC15CC" w:rsidRPr="00913FAF" w:rsidRDefault="00DC15CC" w:rsidP="00DC15CC">
      <w:pPr>
        <w:pStyle w:val="Heading2"/>
      </w:pPr>
      <w:bookmarkStart w:id="113" w:name="_Toc534363119"/>
      <w:bookmarkStart w:id="114" w:name="_Toc963543"/>
      <w:r w:rsidRPr="00913FAF">
        <w:t>Section 2.</w:t>
      </w:r>
      <w:r w:rsidRPr="00913FAF">
        <w:tab/>
      </w:r>
      <w:r w:rsidR="007F7584" w:rsidRPr="00913FAF">
        <w:t>Procedures</w:t>
      </w:r>
      <w:bookmarkEnd w:id="113"/>
      <w:bookmarkEnd w:id="114"/>
    </w:p>
    <w:p w14:paraId="28AA26A3" w14:textId="77777777" w:rsidR="007F7584" w:rsidRDefault="007F7584" w:rsidP="00DC15CC">
      <w:r w:rsidRPr="00D70585">
        <w:t>Discipline may include, but not be limited to, censure, suspension, probation, and expulsion.  Disciplinary action may be taken provided that a statement of the charges shall have been sent by certified mail to the last recorded address of the member at least fifteen (15) days before final action is to be taken. This statement shall be accompanied by a notice of the time and place of the meeting at which the charges shall be considered, and the member shall have the opportunity to appear in person and/or to be represented by counsel and to present any defense to such charges be</w:t>
      </w:r>
      <w:r w:rsidR="00FB3D47">
        <w:t>fore action is taken by the DDHA</w:t>
      </w:r>
      <w:r w:rsidRPr="00D70585">
        <w:t>.  Such disciplinary actions shall be conducted in accordance with pr</w:t>
      </w:r>
      <w:r w:rsidR="00FB3D47">
        <w:t>ocedures established by the DDHA</w:t>
      </w:r>
      <w:r w:rsidRPr="00D70585">
        <w:t xml:space="preserve"> Board of Directors.  Suspension or expulsion can be approved by a two-thirds (2/3) vote of the Board of Directors. </w:t>
      </w:r>
      <w:r w:rsidR="00875582" w:rsidRPr="00D70585">
        <w:t xml:space="preserve">All rights, privileges, and interests of a member in the Association shall cease upon termination of membership for any reason.  </w:t>
      </w:r>
    </w:p>
    <w:p w14:paraId="229900FA" w14:textId="77777777" w:rsidR="00913FAF" w:rsidRPr="00D70585" w:rsidRDefault="00913FAF" w:rsidP="00DC15CC"/>
    <w:p w14:paraId="62C72E6A" w14:textId="3FF7C464" w:rsidR="00703DE5" w:rsidRPr="00B27467" w:rsidRDefault="00703DE5" w:rsidP="00703DE5">
      <w:pPr>
        <w:pStyle w:val="Heading1"/>
      </w:pPr>
      <w:bookmarkStart w:id="115" w:name="_Toc534363126"/>
      <w:bookmarkStart w:id="116" w:name="_Toc963544"/>
      <w:bookmarkStart w:id="117" w:name="XVI"/>
      <w:bookmarkStart w:id="118" w:name="_Toc534363121"/>
      <w:bookmarkStart w:id="119" w:name="XIV"/>
      <w:bookmarkEnd w:id="109"/>
      <w:r w:rsidRPr="00B27467">
        <w:t>ARTICLE X</w:t>
      </w:r>
      <w:r w:rsidR="00AB44C6">
        <w:t>V</w:t>
      </w:r>
      <w:r w:rsidRPr="00B27467">
        <w:t xml:space="preserve"> PARLIAMENTARY AUTHORITY</w:t>
      </w:r>
      <w:bookmarkEnd w:id="115"/>
      <w:bookmarkEnd w:id="116"/>
    </w:p>
    <w:bookmarkEnd w:id="117"/>
    <w:p w14:paraId="0E4C902C" w14:textId="77777777" w:rsidR="00703DE5" w:rsidRPr="00C945D0" w:rsidRDefault="00703DE5" w:rsidP="00703DE5">
      <w:r w:rsidRPr="00C945D0">
        <w:t xml:space="preserve">The rules contained in the current edition of </w:t>
      </w:r>
      <w:r w:rsidRPr="003356C0">
        <w:rPr>
          <w:i/>
        </w:rPr>
        <w:t>Robert’s Rules of Order Newly Revised</w:t>
      </w:r>
      <w:r w:rsidRPr="00C945D0">
        <w:t xml:space="preserve"> shall govern the Association in all cases to which they are applicable and in which they are not inconsistent with the Texas Act, these Bylaws and any special rules of order the Association may adopt.</w:t>
      </w:r>
    </w:p>
    <w:p w14:paraId="2A439E89" w14:textId="77777777" w:rsidR="00703DE5" w:rsidRPr="00B27467" w:rsidRDefault="00703DE5" w:rsidP="00703DE5">
      <w:pPr>
        <w:rPr>
          <w:b/>
        </w:rPr>
      </w:pPr>
    </w:p>
    <w:p w14:paraId="7F25AA3C" w14:textId="47CA72BE" w:rsidR="001F780E" w:rsidRPr="00B27467" w:rsidRDefault="001F780E" w:rsidP="00DF3245">
      <w:pPr>
        <w:pStyle w:val="Heading1"/>
      </w:pPr>
      <w:bookmarkStart w:id="120" w:name="_Toc963545"/>
      <w:r w:rsidRPr="00B27467">
        <w:t>ARTICLE X</w:t>
      </w:r>
      <w:r w:rsidR="00AB44C6">
        <w:t>V</w:t>
      </w:r>
      <w:r w:rsidR="00114ABB">
        <w:t>I</w:t>
      </w:r>
      <w:r w:rsidRPr="00B27467">
        <w:t xml:space="preserve"> AMENDMENTS</w:t>
      </w:r>
      <w:bookmarkEnd w:id="118"/>
      <w:bookmarkEnd w:id="120"/>
    </w:p>
    <w:p w14:paraId="6300B00A" w14:textId="77777777" w:rsidR="00DF3245" w:rsidRDefault="001F780E" w:rsidP="001F2730">
      <w:pPr>
        <w:pStyle w:val="Heading2"/>
      </w:pPr>
      <w:bookmarkStart w:id="121" w:name="_Toc534363122"/>
      <w:bookmarkStart w:id="122" w:name="_Toc963546"/>
      <w:bookmarkEnd w:id="119"/>
      <w:r w:rsidRPr="00B20A37">
        <w:t>Section 1.</w:t>
      </w:r>
      <w:r w:rsidRPr="00B20A37">
        <w:tab/>
      </w:r>
      <w:r w:rsidR="00DF3245">
        <w:t>Proposed Amendments</w:t>
      </w:r>
      <w:bookmarkEnd w:id="121"/>
      <w:bookmarkEnd w:id="122"/>
    </w:p>
    <w:p w14:paraId="2C6E4D5F" w14:textId="77777777" w:rsidR="001F780E" w:rsidRPr="001F2730" w:rsidRDefault="001F780E" w:rsidP="001F2730">
      <w:pPr>
        <w:rPr>
          <w:b/>
        </w:rPr>
      </w:pPr>
      <w:r w:rsidRPr="00B20A37">
        <w:t>Proposed amendments</w:t>
      </w:r>
      <w:r w:rsidR="00FE7E76">
        <w:t xml:space="preserve"> </w:t>
      </w:r>
      <w:r w:rsidRPr="00B20A37">
        <w:t>to these Bylaws may be</w:t>
      </w:r>
      <w:r w:rsidR="00025DC8">
        <w:t xml:space="preserve"> </w:t>
      </w:r>
      <w:r w:rsidRPr="00B20A37">
        <w:t>submitted to the Bylaws</w:t>
      </w:r>
      <w:r w:rsidR="00FB3D47">
        <w:t xml:space="preserve"> Committee or Board of Directors</w:t>
      </w:r>
      <w:r w:rsidRPr="00B20A37">
        <w:t>.</w:t>
      </w:r>
      <w:r w:rsidR="00025DC8">
        <w:t xml:space="preserve"> </w:t>
      </w:r>
      <w:r w:rsidRPr="00B20A37">
        <w:t>Thes</w:t>
      </w:r>
      <w:r w:rsidR="00EB7B54">
        <w:t>e Bylaws may be adopted at any DDHA</w:t>
      </w:r>
      <w:r w:rsidR="009F123F">
        <w:t xml:space="preserve"> general membership </w:t>
      </w:r>
      <w:r w:rsidR="00EB7B54">
        <w:t>meeting</w:t>
      </w:r>
      <w:r w:rsidRPr="00B20A37">
        <w:t xml:space="preserve"> provided that;</w:t>
      </w:r>
    </w:p>
    <w:p w14:paraId="1E9AF1E8" w14:textId="1A92343C" w:rsidR="001F780E" w:rsidRPr="00B20A37" w:rsidRDefault="001F780E" w:rsidP="00667733">
      <w:pPr>
        <w:pStyle w:val="ListParagraph"/>
        <w:numPr>
          <w:ilvl w:val="0"/>
          <w:numId w:val="15"/>
        </w:numPr>
      </w:pPr>
      <w:r w:rsidRPr="00B20A37">
        <w:t>All amendments or corrections are supplied through the Bylaws Committee</w:t>
      </w:r>
      <w:r w:rsidR="008F5133">
        <w:t xml:space="preserve"> in writing</w:t>
      </w:r>
      <w:r w:rsidRPr="00B20A37">
        <w:t>.</w:t>
      </w:r>
    </w:p>
    <w:p w14:paraId="393F1431" w14:textId="21B0AC4A" w:rsidR="001F780E" w:rsidRPr="008B48B3" w:rsidRDefault="001F780E" w:rsidP="00667733">
      <w:pPr>
        <w:pStyle w:val="ListParagraph"/>
        <w:numPr>
          <w:ilvl w:val="0"/>
          <w:numId w:val="15"/>
        </w:numPr>
      </w:pPr>
      <w:r>
        <w:t>When</w:t>
      </w:r>
      <w:r w:rsidRPr="00B20A37">
        <w:t xml:space="preserve"> previous no</w:t>
      </w:r>
      <w:r w:rsidR="00690DCC">
        <w:t>tice is given</w:t>
      </w:r>
      <w:r w:rsidR="008F5133">
        <w:t xml:space="preserve"> thirty (30) days</w:t>
      </w:r>
      <w:r w:rsidR="00690DCC">
        <w:t xml:space="preserve"> prior to the DDHA monthly meeting</w:t>
      </w:r>
      <w:r w:rsidR="00D927DF">
        <w:t xml:space="preserve"> of the membership</w:t>
      </w:r>
      <w:r w:rsidR="008B48B3">
        <w:t>,</w:t>
      </w:r>
      <w:r>
        <w:t xml:space="preserve"> </w:t>
      </w:r>
      <w:r w:rsidRPr="00B20A37">
        <w:t>a two-thirds (2/3) vote in the affirmative is necessary for adoption</w:t>
      </w:r>
      <w:r>
        <w:t>.</w:t>
      </w:r>
    </w:p>
    <w:p w14:paraId="43F67D82" w14:textId="20814695" w:rsidR="001F780E" w:rsidRDefault="001F780E" w:rsidP="00667733">
      <w:pPr>
        <w:pStyle w:val="ListParagraph"/>
        <w:numPr>
          <w:ilvl w:val="0"/>
          <w:numId w:val="15"/>
        </w:numPr>
      </w:pPr>
      <w:r>
        <w:t>Proposed</w:t>
      </w:r>
      <w:r w:rsidRPr="001A7239">
        <w:t xml:space="preserve"> Bylaws not previously given thirty (30) </w:t>
      </w:r>
      <w:proofErr w:type="spellStart"/>
      <w:r w:rsidRPr="001A7239">
        <w:t>days notice</w:t>
      </w:r>
      <w:proofErr w:type="spellEnd"/>
      <w:r w:rsidRPr="001A7239">
        <w:t xml:space="preserve"> may be intr</w:t>
      </w:r>
      <w:r w:rsidR="009F123F">
        <w:t>oduced in any DDHA meeting</w:t>
      </w:r>
      <w:r w:rsidRPr="001A7239">
        <w:t xml:space="preserve"> with three</w:t>
      </w:r>
      <w:r w:rsidR="008B48B3">
        <w:t>-</w:t>
      </w:r>
      <w:r w:rsidRPr="001A7239">
        <w:t>fourths (3/4) vote to consider this motion and three-fourths (3/4) vote to adopt.</w:t>
      </w:r>
    </w:p>
    <w:p w14:paraId="6239B8AB" w14:textId="77777777" w:rsidR="001F2730" w:rsidRDefault="001F780E" w:rsidP="001F2730">
      <w:pPr>
        <w:pStyle w:val="Heading2"/>
      </w:pPr>
      <w:bookmarkStart w:id="123" w:name="_Toc534363123"/>
      <w:bookmarkStart w:id="124" w:name="_Toc963547"/>
      <w:r w:rsidRPr="00B20A37">
        <w:t>Section 2.</w:t>
      </w:r>
      <w:r w:rsidR="00025DC8">
        <w:t xml:space="preserve"> </w:t>
      </w:r>
      <w:r w:rsidR="004153D2">
        <w:tab/>
      </w:r>
      <w:r w:rsidR="001F2730">
        <w:t>Notice</w:t>
      </w:r>
      <w:bookmarkEnd w:id="123"/>
      <w:bookmarkEnd w:id="124"/>
    </w:p>
    <w:p w14:paraId="5B6E6D28" w14:textId="77777777" w:rsidR="001F780E" w:rsidRPr="00F86465" w:rsidRDefault="001F780E" w:rsidP="001F780E">
      <w:r w:rsidRPr="00F86465">
        <w:t xml:space="preserve">Notice of intent to amend these Bylaws </w:t>
      </w:r>
      <w:r w:rsidR="005C59B8">
        <w:t>shall</w:t>
      </w:r>
      <w:r w:rsidR="005C59B8" w:rsidRPr="00F86465">
        <w:t xml:space="preserve"> </w:t>
      </w:r>
      <w:r w:rsidRPr="00F86465">
        <w:t xml:space="preserve">be given </w:t>
      </w:r>
      <w:r w:rsidR="005C59B8">
        <w:t xml:space="preserve">at least </w:t>
      </w:r>
      <w:r w:rsidRPr="00F86465">
        <w:t xml:space="preserve">thirty (30) </w:t>
      </w:r>
      <w:r w:rsidR="005C59B8">
        <w:t xml:space="preserve">and no more than sixty (60) </w:t>
      </w:r>
      <w:r w:rsidR="00690DCC">
        <w:t>days prior to DDHA monthly meeting</w:t>
      </w:r>
      <w:r w:rsidRPr="00F86465">
        <w:t xml:space="preserve"> at which such amendments are to be considered.</w:t>
      </w:r>
      <w:r w:rsidR="00025DC8">
        <w:t xml:space="preserve"> </w:t>
      </w:r>
      <w:r w:rsidRPr="00F86465">
        <w:t xml:space="preserve">Such notice </w:t>
      </w:r>
      <w:r w:rsidR="005C59B8">
        <w:t>shall</w:t>
      </w:r>
      <w:r w:rsidR="005C59B8" w:rsidRPr="00F86465">
        <w:t xml:space="preserve"> </w:t>
      </w:r>
      <w:r w:rsidRPr="00F86465">
        <w:t>include a general description of the proposed amendment.</w:t>
      </w:r>
      <w:r w:rsidR="00025DC8">
        <w:t xml:space="preserve"> </w:t>
      </w:r>
      <w:r w:rsidRPr="00F86465">
        <w:t xml:space="preserve">Notice </w:t>
      </w:r>
      <w:r w:rsidR="005C59B8">
        <w:t>shall</w:t>
      </w:r>
      <w:r w:rsidR="005C59B8" w:rsidRPr="00F86465">
        <w:t xml:space="preserve"> </w:t>
      </w:r>
      <w:r w:rsidRPr="00F86465">
        <w:t>be given by:</w:t>
      </w:r>
    </w:p>
    <w:p w14:paraId="365E8D18" w14:textId="14C9C919" w:rsidR="00B80FC8" w:rsidRDefault="00B80FC8" w:rsidP="00667733">
      <w:pPr>
        <w:pStyle w:val="ListParagraph"/>
        <w:numPr>
          <w:ilvl w:val="0"/>
          <w:numId w:val="16"/>
        </w:numPr>
      </w:pPr>
      <w:r w:rsidRPr="00460B71">
        <w:t xml:space="preserve">Publishing </w:t>
      </w:r>
      <w:r>
        <w:t xml:space="preserve">it </w:t>
      </w:r>
      <w:r w:rsidR="00690DCC">
        <w:t>on DDHA</w:t>
      </w:r>
      <w:r w:rsidRPr="00460B71">
        <w:t xml:space="preserve"> website</w:t>
      </w:r>
      <w:r w:rsidR="009A5579">
        <w:t xml:space="preserve"> and</w:t>
      </w:r>
      <w:r>
        <w:t xml:space="preserve"> </w:t>
      </w:r>
    </w:p>
    <w:p w14:paraId="6457AB55" w14:textId="77777777" w:rsidR="001F780E" w:rsidRPr="00460B71" w:rsidRDefault="001F780E" w:rsidP="00667733">
      <w:pPr>
        <w:pStyle w:val="ListParagraph"/>
        <w:numPr>
          <w:ilvl w:val="0"/>
          <w:numId w:val="16"/>
        </w:numPr>
      </w:pPr>
      <w:r w:rsidRPr="00F86465">
        <w:t xml:space="preserve">Sending </w:t>
      </w:r>
      <w:r w:rsidR="005C59B8">
        <w:t xml:space="preserve">it </w:t>
      </w:r>
      <w:r w:rsidR="00690DCC">
        <w:t xml:space="preserve">to all </w:t>
      </w:r>
      <w:r w:rsidR="009F123F">
        <w:t>members</w:t>
      </w:r>
      <w:r w:rsidRPr="00F86465">
        <w:t xml:space="preserve"> by mail or electronic communications</w:t>
      </w:r>
      <w:r w:rsidR="0088611A">
        <w:t>.</w:t>
      </w:r>
    </w:p>
    <w:p w14:paraId="1254BF03" w14:textId="77777777" w:rsidR="003356C0" w:rsidRDefault="001F780E" w:rsidP="003356C0">
      <w:pPr>
        <w:pStyle w:val="Heading2"/>
      </w:pPr>
      <w:bookmarkStart w:id="125" w:name="_Toc534363124"/>
      <w:bookmarkStart w:id="126" w:name="_Toc963548"/>
      <w:r>
        <w:lastRenderedPageBreak/>
        <w:t>Section 3.</w:t>
      </w:r>
      <w:r w:rsidR="00025DC8">
        <w:t xml:space="preserve"> </w:t>
      </w:r>
      <w:r w:rsidR="004153D2">
        <w:tab/>
      </w:r>
      <w:r w:rsidR="003356C0">
        <w:t>Effective Date</w:t>
      </w:r>
      <w:bookmarkEnd w:id="125"/>
      <w:bookmarkEnd w:id="126"/>
    </w:p>
    <w:p w14:paraId="5830957A" w14:textId="77777777" w:rsidR="001F780E" w:rsidRPr="00C945D0" w:rsidRDefault="001F780E" w:rsidP="001F780E">
      <w:r w:rsidRPr="00C945D0">
        <w:t>Any action relative to changes in these Bylaws shall become effective up</w:t>
      </w:r>
      <w:r>
        <w:t>on</w:t>
      </w:r>
      <w:r w:rsidRPr="00C945D0">
        <w:t xml:space="preserve"> </w:t>
      </w:r>
      <w:r>
        <w:t xml:space="preserve">the date </w:t>
      </w:r>
      <w:r w:rsidRPr="00C945D0">
        <w:t>provided in the proposed change or if no date is set forth, the effective date shall be the date upon which the change is adopted.</w:t>
      </w:r>
    </w:p>
    <w:p w14:paraId="5AE35CC9" w14:textId="77777777" w:rsidR="001F780E" w:rsidRPr="00B27467" w:rsidRDefault="001F780E" w:rsidP="001F780E">
      <w:pPr>
        <w:rPr>
          <w:b/>
        </w:rPr>
      </w:pPr>
    </w:p>
    <w:p w14:paraId="5F6B6156" w14:textId="57DB864D" w:rsidR="001F780E" w:rsidRPr="00B27467" w:rsidRDefault="001F780E" w:rsidP="003356C0">
      <w:pPr>
        <w:pStyle w:val="Heading1"/>
      </w:pPr>
      <w:bookmarkStart w:id="127" w:name="_Toc534363125"/>
      <w:bookmarkStart w:id="128" w:name="_Toc963549"/>
      <w:bookmarkStart w:id="129" w:name="XV"/>
      <w:r w:rsidRPr="00B27467">
        <w:t>ARTICLE X</w:t>
      </w:r>
      <w:r w:rsidR="00AB44C6">
        <w:t>VI</w:t>
      </w:r>
      <w:r w:rsidR="00114ABB">
        <w:t>I</w:t>
      </w:r>
      <w:r w:rsidRPr="00B27467">
        <w:t xml:space="preserve"> DISSOLUTION</w:t>
      </w:r>
      <w:bookmarkEnd w:id="127"/>
      <w:bookmarkEnd w:id="128"/>
    </w:p>
    <w:bookmarkEnd w:id="129"/>
    <w:p w14:paraId="358203AC" w14:textId="315AC263" w:rsidR="001F780E" w:rsidRPr="00C945D0" w:rsidRDefault="001F780E" w:rsidP="001F780E">
      <w:r w:rsidRPr="00C945D0">
        <w:t xml:space="preserve">In the event of the dissolution of the </w:t>
      </w:r>
      <w:r w:rsidR="00114ABB">
        <w:t xml:space="preserve">Dallas Dental Hygienists’ </w:t>
      </w:r>
      <w:r w:rsidRPr="00C945D0">
        <w:t xml:space="preserve">Association, the Board of Directors shall, after paying or making provision for the payment of all of the liabilities of the Association, distribute all the remaining assets of the Association (except any assets held by the Association upon condition requiring return, transfer or other conveyance in the event of dissolution, which assets shall be returned, transferred or conveyed in accordance with such requirements) to the </w:t>
      </w:r>
      <w:r w:rsidR="00114ABB">
        <w:t>T</w:t>
      </w:r>
      <w:r w:rsidRPr="00C945D0">
        <w:t xml:space="preserve">DHA, or, if the </w:t>
      </w:r>
      <w:r w:rsidR="00114ABB">
        <w:t>T</w:t>
      </w:r>
      <w:r w:rsidRPr="00C945D0">
        <w:t>DHA is no longer in existence, exclusively for the purposes of the Association in such manner, or to such organization or organizations as shall at the time qualify as a tax-exempt organization or organizations recognized under Sections 501(c)(3) or 501(c)(6) of the Internal Revenue Code of 1986, as amended or the corresponding provisions of any future United States Internal Revenue statute, as the Board of Directors shall determine.</w:t>
      </w:r>
      <w:r w:rsidR="00025DC8">
        <w:t xml:space="preserve"> </w:t>
      </w:r>
      <w:r w:rsidRPr="00C945D0">
        <w:t>Any such assets not so disposed of shall be disposed of by the court of general jurisdiction of the county in which the principal office of the Association is then located, exclusively for such purposes in such manner, or to such organization or organizations that are organized and operated exclusively for such purposes, as said court shall determine.</w:t>
      </w:r>
    </w:p>
    <w:p w14:paraId="57D3B8BF" w14:textId="77777777" w:rsidR="001F780E" w:rsidRPr="00C945D0" w:rsidRDefault="001F780E" w:rsidP="001F780E"/>
    <w:p w14:paraId="70635A5D" w14:textId="77777777" w:rsidR="001F780E" w:rsidRDefault="001F780E" w:rsidP="001F780E">
      <w:pPr>
        <w:rPr>
          <w:b/>
        </w:rPr>
      </w:pPr>
    </w:p>
    <w:p w14:paraId="2E8E9FF7" w14:textId="77777777" w:rsidR="000B5674" w:rsidRDefault="000B5674" w:rsidP="001F780E">
      <w:pPr>
        <w:rPr>
          <w:b/>
        </w:rPr>
      </w:pPr>
    </w:p>
    <w:p w14:paraId="309B9C13" w14:textId="77777777" w:rsidR="000B5674" w:rsidRDefault="000B5674" w:rsidP="001F780E">
      <w:pPr>
        <w:rPr>
          <w:b/>
        </w:rPr>
      </w:pPr>
    </w:p>
    <w:p w14:paraId="5CBF5A78" w14:textId="77777777" w:rsidR="000B5674" w:rsidRDefault="000B5674" w:rsidP="001F780E">
      <w:pPr>
        <w:rPr>
          <w:b/>
        </w:rPr>
      </w:pPr>
    </w:p>
    <w:p w14:paraId="33FE9811" w14:textId="77777777" w:rsidR="000B5674" w:rsidRDefault="000B5674" w:rsidP="001F780E">
      <w:pPr>
        <w:rPr>
          <w:b/>
        </w:rPr>
      </w:pPr>
    </w:p>
    <w:p w14:paraId="491CA249" w14:textId="77777777" w:rsidR="000B5674" w:rsidRDefault="000B5674" w:rsidP="001F780E">
      <w:pPr>
        <w:rPr>
          <w:b/>
        </w:rPr>
      </w:pPr>
    </w:p>
    <w:p w14:paraId="6A8AA9C0" w14:textId="77777777" w:rsidR="000B5674" w:rsidRDefault="000B5674" w:rsidP="001F780E">
      <w:pPr>
        <w:rPr>
          <w:b/>
        </w:rPr>
      </w:pPr>
    </w:p>
    <w:p w14:paraId="649F25C8" w14:textId="77777777" w:rsidR="000B5674" w:rsidRDefault="000B5674" w:rsidP="001F780E">
      <w:pPr>
        <w:rPr>
          <w:b/>
        </w:rPr>
      </w:pPr>
    </w:p>
    <w:p w14:paraId="48794D3C" w14:textId="77777777" w:rsidR="000B5674" w:rsidRDefault="000B5674" w:rsidP="001F780E">
      <w:pPr>
        <w:rPr>
          <w:b/>
        </w:rPr>
      </w:pPr>
    </w:p>
    <w:p w14:paraId="7094DFFE" w14:textId="77777777" w:rsidR="000B5674" w:rsidRDefault="000B5674" w:rsidP="001F780E">
      <w:pPr>
        <w:rPr>
          <w:b/>
        </w:rPr>
      </w:pPr>
    </w:p>
    <w:p w14:paraId="1A621461" w14:textId="77777777" w:rsidR="000B5674" w:rsidRDefault="000B5674" w:rsidP="001F780E">
      <w:pPr>
        <w:rPr>
          <w:b/>
        </w:rPr>
      </w:pPr>
    </w:p>
    <w:p w14:paraId="3FB47F84" w14:textId="77777777" w:rsidR="000B5674" w:rsidRDefault="000B5674" w:rsidP="001F780E">
      <w:pPr>
        <w:rPr>
          <w:b/>
        </w:rPr>
      </w:pPr>
    </w:p>
    <w:p w14:paraId="0A8CC03A" w14:textId="77777777" w:rsidR="000B5674" w:rsidRDefault="000B5674" w:rsidP="001F780E">
      <w:pPr>
        <w:rPr>
          <w:b/>
        </w:rPr>
      </w:pPr>
    </w:p>
    <w:p w14:paraId="54B7194E" w14:textId="77777777" w:rsidR="000B5674" w:rsidRDefault="000B5674" w:rsidP="001F780E">
      <w:pPr>
        <w:rPr>
          <w:b/>
        </w:rPr>
      </w:pPr>
    </w:p>
    <w:p w14:paraId="0F52B3EF" w14:textId="77777777" w:rsidR="000B5674" w:rsidRDefault="000B5674" w:rsidP="001F780E">
      <w:pPr>
        <w:rPr>
          <w:b/>
        </w:rPr>
      </w:pPr>
    </w:p>
    <w:p w14:paraId="72CD8F32" w14:textId="77777777" w:rsidR="000B5674" w:rsidRDefault="000B5674" w:rsidP="001F780E">
      <w:pPr>
        <w:rPr>
          <w:b/>
        </w:rPr>
      </w:pPr>
    </w:p>
    <w:p w14:paraId="52FB53EB" w14:textId="77777777" w:rsidR="000B5674" w:rsidRDefault="000B5674" w:rsidP="001F780E">
      <w:pPr>
        <w:rPr>
          <w:b/>
        </w:rPr>
      </w:pPr>
    </w:p>
    <w:p w14:paraId="0ECF47CC" w14:textId="77777777" w:rsidR="000B5674" w:rsidRDefault="000B5674" w:rsidP="001F780E">
      <w:pPr>
        <w:rPr>
          <w:b/>
        </w:rPr>
      </w:pPr>
    </w:p>
    <w:p w14:paraId="41022664" w14:textId="77777777" w:rsidR="000B5674" w:rsidRDefault="000B5674" w:rsidP="001F780E">
      <w:pPr>
        <w:rPr>
          <w:b/>
        </w:rPr>
      </w:pPr>
    </w:p>
    <w:p w14:paraId="0A879689" w14:textId="77777777" w:rsidR="000B5674" w:rsidRDefault="000B5674" w:rsidP="001F780E">
      <w:pPr>
        <w:rPr>
          <w:b/>
        </w:rPr>
      </w:pPr>
    </w:p>
    <w:p w14:paraId="0EA6AED5" w14:textId="77777777" w:rsidR="000B5674" w:rsidRDefault="000B5674" w:rsidP="001F780E">
      <w:pPr>
        <w:rPr>
          <w:b/>
        </w:rPr>
      </w:pPr>
    </w:p>
    <w:p w14:paraId="2B8DE989" w14:textId="77777777" w:rsidR="000B5674" w:rsidRDefault="000B5674" w:rsidP="001F780E">
      <w:pPr>
        <w:rPr>
          <w:b/>
        </w:rPr>
      </w:pPr>
    </w:p>
    <w:p w14:paraId="7E450388" w14:textId="77777777" w:rsidR="000B5674" w:rsidRDefault="000B5674" w:rsidP="001F780E">
      <w:pPr>
        <w:rPr>
          <w:b/>
        </w:rPr>
      </w:pPr>
    </w:p>
    <w:p w14:paraId="38A585A6" w14:textId="77777777" w:rsidR="000B5674" w:rsidRDefault="000B5674" w:rsidP="001F780E">
      <w:pPr>
        <w:rPr>
          <w:b/>
        </w:rPr>
      </w:pPr>
    </w:p>
    <w:p w14:paraId="4104F3EB" w14:textId="77777777" w:rsidR="000B5674" w:rsidRDefault="000B5674" w:rsidP="001F780E">
      <w:pPr>
        <w:rPr>
          <w:b/>
        </w:rPr>
      </w:pPr>
    </w:p>
    <w:p w14:paraId="760E4434" w14:textId="77777777" w:rsidR="000B5674" w:rsidRDefault="000B5674" w:rsidP="001F780E">
      <w:pPr>
        <w:rPr>
          <w:b/>
        </w:rPr>
      </w:pPr>
    </w:p>
    <w:p w14:paraId="1C5B63D2" w14:textId="77777777" w:rsidR="000B5674" w:rsidRDefault="000B5674" w:rsidP="001F780E">
      <w:pPr>
        <w:rPr>
          <w:b/>
        </w:rPr>
      </w:pPr>
    </w:p>
    <w:p w14:paraId="79113C89" w14:textId="77777777" w:rsidR="000B5674" w:rsidRDefault="000B5674" w:rsidP="001F780E">
      <w:pPr>
        <w:rPr>
          <w:b/>
        </w:rPr>
      </w:pPr>
    </w:p>
    <w:p w14:paraId="254C5E64" w14:textId="77777777" w:rsidR="000B5674" w:rsidRDefault="000B5674" w:rsidP="001F780E">
      <w:pPr>
        <w:rPr>
          <w:b/>
        </w:rPr>
      </w:pPr>
    </w:p>
    <w:p w14:paraId="7DCDD74D" w14:textId="77777777" w:rsidR="000B5674" w:rsidRDefault="000B5674" w:rsidP="001F780E">
      <w:pPr>
        <w:rPr>
          <w:b/>
        </w:rPr>
      </w:pPr>
    </w:p>
    <w:p w14:paraId="5CC98EEB" w14:textId="77777777" w:rsidR="000B5674" w:rsidRDefault="000B5674" w:rsidP="001F780E">
      <w:pPr>
        <w:rPr>
          <w:b/>
        </w:rPr>
      </w:pPr>
    </w:p>
    <w:p w14:paraId="3B7CC794" w14:textId="77777777" w:rsidR="000B5674" w:rsidRDefault="000B5674" w:rsidP="001F780E">
      <w:pPr>
        <w:rPr>
          <w:b/>
        </w:rPr>
      </w:pPr>
    </w:p>
    <w:p w14:paraId="3D015C6C" w14:textId="77777777" w:rsidR="000B5674" w:rsidRPr="00B27467" w:rsidRDefault="000B5674" w:rsidP="000B5674">
      <w:pPr>
        <w:jc w:val="center"/>
        <w:rPr>
          <w:rFonts w:ascii="Times New Roman" w:hAnsi="Times New Roman"/>
          <w:b/>
          <w:sz w:val="20"/>
        </w:rPr>
      </w:pPr>
      <w:bookmarkStart w:id="130" w:name="XVIII"/>
      <w:r w:rsidRPr="00B27467">
        <w:rPr>
          <w:rFonts w:ascii="Times New Roman" w:hAnsi="Times New Roman"/>
          <w:b/>
          <w:sz w:val="20"/>
        </w:rPr>
        <w:t>CODE OF ETHICS FOR DENTAL HYGIENISTS</w:t>
      </w:r>
      <w:bookmarkEnd w:id="130"/>
    </w:p>
    <w:p w14:paraId="78436509" w14:textId="77777777" w:rsidR="000B5674" w:rsidRPr="00C945D0" w:rsidRDefault="000B5674" w:rsidP="000B5674">
      <w:pPr>
        <w:jc w:val="center"/>
        <w:rPr>
          <w:rFonts w:ascii="Times New Roman" w:hAnsi="Times New Roman"/>
          <w:sz w:val="20"/>
        </w:rPr>
      </w:pPr>
      <w:r w:rsidRPr="00B27467">
        <w:rPr>
          <w:rFonts w:ascii="Times New Roman" w:hAnsi="Times New Roman"/>
          <w:b/>
          <w:sz w:val="20"/>
        </w:rPr>
        <w:t>(ADHA Code of Ethics)</w:t>
      </w:r>
    </w:p>
    <w:p w14:paraId="4C880740" w14:textId="77777777" w:rsidR="000B5674" w:rsidRPr="00C945D0" w:rsidRDefault="000B5674" w:rsidP="000B5674">
      <w:pPr>
        <w:jc w:val="center"/>
        <w:rPr>
          <w:rFonts w:ascii="Times New Roman" w:hAnsi="Times New Roman"/>
          <w:sz w:val="20"/>
        </w:rPr>
      </w:pPr>
    </w:p>
    <w:p w14:paraId="198AFB31" w14:textId="77777777" w:rsidR="000B5674" w:rsidRPr="00B27467" w:rsidRDefault="000B5674" w:rsidP="000B5674">
      <w:pPr>
        <w:rPr>
          <w:rFonts w:ascii="Times New Roman" w:hAnsi="Times New Roman"/>
          <w:b/>
          <w:sz w:val="20"/>
        </w:rPr>
      </w:pPr>
      <w:r w:rsidRPr="00B27467">
        <w:rPr>
          <w:rFonts w:ascii="Times New Roman" w:hAnsi="Times New Roman"/>
          <w:b/>
          <w:sz w:val="20"/>
        </w:rPr>
        <w:t>1.</w:t>
      </w:r>
      <w:r w:rsidRPr="00B27467">
        <w:rPr>
          <w:rFonts w:ascii="Times New Roman" w:hAnsi="Times New Roman"/>
          <w:b/>
          <w:sz w:val="20"/>
        </w:rPr>
        <w:tab/>
        <w:t>PREAMBLE</w:t>
      </w:r>
    </w:p>
    <w:p w14:paraId="03D35195" w14:textId="77777777" w:rsidR="000B5674" w:rsidRPr="00C945D0" w:rsidRDefault="000B5674" w:rsidP="000B5674">
      <w:pPr>
        <w:rPr>
          <w:rFonts w:ascii="Times New Roman" w:hAnsi="Times New Roman"/>
          <w:sz w:val="20"/>
        </w:rPr>
      </w:pPr>
      <w:r w:rsidRPr="00C945D0">
        <w:rPr>
          <w:rFonts w:ascii="Times New Roman" w:hAnsi="Times New Roman"/>
          <w:sz w:val="20"/>
        </w:rPr>
        <w:t>As dental hygienists, we are a community of professionals devoted to the prevention of disease and the promotion and improvement of the public’s health.  We are preventive oral health professionals who provide educational, clinical, and therapeutic services to the public.  We strive to live meaningful, productive, satisfying lives that simultaneously serve us, our profession, our society, and the world.  Our actions, behaviors, and attitudes are consistent with our commitment to public service.  We endorse and incorporate the Code into our daily lives.</w:t>
      </w:r>
    </w:p>
    <w:p w14:paraId="5CED7F3E" w14:textId="77777777" w:rsidR="000B5674" w:rsidRPr="00B27467" w:rsidRDefault="000B5674" w:rsidP="000B5674">
      <w:pPr>
        <w:rPr>
          <w:rFonts w:ascii="Times New Roman" w:hAnsi="Times New Roman"/>
          <w:b/>
          <w:sz w:val="20"/>
        </w:rPr>
      </w:pPr>
      <w:r w:rsidRPr="00B27467">
        <w:rPr>
          <w:rFonts w:ascii="Times New Roman" w:hAnsi="Times New Roman"/>
          <w:b/>
          <w:sz w:val="20"/>
        </w:rPr>
        <w:t>2.</w:t>
      </w:r>
      <w:r w:rsidRPr="00B27467">
        <w:rPr>
          <w:rFonts w:ascii="Times New Roman" w:hAnsi="Times New Roman"/>
          <w:b/>
          <w:sz w:val="20"/>
        </w:rPr>
        <w:tab/>
        <w:t>PURPOSE</w:t>
      </w:r>
    </w:p>
    <w:p w14:paraId="1E375D9E" w14:textId="77777777" w:rsidR="000B5674" w:rsidRPr="00C945D0" w:rsidRDefault="000B5674" w:rsidP="000B5674">
      <w:pPr>
        <w:rPr>
          <w:rFonts w:ascii="Times New Roman" w:hAnsi="Times New Roman"/>
          <w:sz w:val="20"/>
        </w:rPr>
      </w:pPr>
      <w:r w:rsidRPr="00C945D0">
        <w:rPr>
          <w:rFonts w:ascii="Times New Roman" w:hAnsi="Times New Roman"/>
          <w:sz w:val="20"/>
        </w:rPr>
        <w:t>The purpose of a professional code of ethics is to achieve high levels of ethical consciousness, decision making, and practice by the members of the profession.  Specific objectives of the Dental Hygiene Code of Ethics are:</w:t>
      </w:r>
    </w:p>
    <w:p w14:paraId="4D0F460C" w14:textId="77777777" w:rsidR="000B5674" w:rsidRPr="00C945D0" w:rsidRDefault="000B5674" w:rsidP="000B5674">
      <w:pPr>
        <w:ind w:left="720"/>
        <w:rPr>
          <w:rFonts w:ascii="Times New Roman" w:hAnsi="Times New Roman"/>
          <w:sz w:val="20"/>
        </w:rPr>
      </w:pPr>
      <w:r w:rsidRPr="00C945D0">
        <w:rPr>
          <w:rFonts w:ascii="Times New Roman" w:hAnsi="Times New Roman"/>
          <w:sz w:val="20"/>
        </w:rPr>
        <w:t>*</w:t>
      </w:r>
      <w:proofErr w:type="gramStart"/>
      <w:r w:rsidRPr="00C945D0">
        <w:rPr>
          <w:rFonts w:ascii="Times New Roman" w:hAnsi="Times New Roman"/>
          <w:sz w:val="20"/>
        </w:rPr>
        <w:t>to</w:t>
      </w:r>
      <w:proofErr w:type="gramEnd"/>
      <w:r w:rsidRPr="00C945D0">
        <w:rPr>
          <w:rFonts w:ascii="Times New Roman" w:hAnsi="Times New Roman"/>
          <w:sz w:val="20"/>
        </w:rPr>
        <w:t xml:space="preserve"> increase our professional and ethical consciousness and sense of ethical responsibility.</w:t>
      </w:r>
    </w:p>
    <w:p w14:paraId="5DFF176B" w14:textId="77777777" w:rsidR="000B5674" w:rsidRPr="00C945D0" w:rsidRDefault="000B5674" w:rsidP="000B5674">
      <w:pPr>
        <w:ind w:firstLine="720"/>
        <w:rPr>
          <w:rFonts w:ascii="Times New Roman" w:hAnsi="Times New Roman"/>
          <w:sz w:val="20"/>
        </w:rPr>
      </w:pPr>
      <w:r w:rsidRPr="00C945D0">
        <w:rPr>
          <w:rFonts w:ascii="Times New Roman" w:hAnsi="Times New Roman"/>
          <w:sz w:val="20"/>
        </w:rPr>
        <w:t>*</w:t>
      </w:r>
      <w:proofErr w:type="gramStart"/>
      <w:r w:rsidRPr="00C945D0">
        <w:rPr>
          <w:rFonts w:ascii="Times New Roman" w:hAnsi="Times New Roman"/>
          <w:sz w:val="20"/>
        </w:rPr>
        <w:t>to</w:t>
      </w:r>
      <w:proofErr w:type="gramEnd"/>
      <w:r w:rsidRPr="00C945D0">
        <w:rPr>
          <w:rFonts w:ascii="Times New Roman" w:hAnsi="Times New Roman"/>
          <w:sz w:val="20"/>
        </w:rPr>
        <w:t xml:space="preserve"> lead us to recognize ethical issues and choices and to guide us in making more informed</w:t>
      </w:r>
    </w:p>
    <w:p w14:paraId="1E3254A4" w14:textId="77777777" w:rsidR="000B5674" w:rsidRPr="00C945D0" w:rsidRDefault="000B5674" w:rsidP="000B5674">
      <w:pPr>
        <w:rPr>
          <w:rFonts w:ascii="Times New Roman" w:hAnsi="Times New Roman"/>
          <w:sz w:val="20"/>
        </w:rPr>
      </w:pPr>
      <w:r w:rsidRPr="00C945D0">
        <w:rPr>
          <w:rFonts w:ascii="Times New Roman" w:hAnsi="Times New Roman"/>
          <w:sz w:val="20"/>
        </w:rPr>
        <w:t xml:space="preserve">  </w:t>
      </w:r>
      <w:r>
        <w:rPr>
          <w:rFonts w:ascii="Times New Roman" w:hAnsi="Times New Roman"/>
          <w:sz w:val="20"/>
        </w:rPr>
        <w:tab/>
        <w:t xml:space="preserve">  </w:t>
      </w:r>
      <w:r w:rsidRPr="00C945D0">
        <w:rPr>
          <w:rFonts w:ascii="Times New Roman" w:hAnsi="Times New Roman"/>
          <w:sz w:val="20"/>
        </w:rPr>
        <w:t>ethical decisions.</w:t>
      </w:r>
    </w:p>
    <w:p w14:paraId="0BE5D938" w14:textId="77777777" w:rsidR="000B5674" w:rsidRPr="00C945D0" w:rsidRDefault="000B5674" w:rsidP="000B5674">
      <w:pPr>
        <w:ind w:firstLine="720"/>
        <w:rPr>
          <w:rFonts w:ascii="Times New Roman" w:hAnsi="Times New Roman"/>
          <w:sz w:val="20"/>
        </w:rPr>
      </w:pPr>
      <w:r w:rsidRPr="00C945D0">
        <w:rPr>
          <w:rFonts w:ascii="Times New Roman" w:hAnsi="Times New Roman"/>
          <w:sz w:val="20"/>
        </w:rPr>
        <w:t>*</w:t>
      </w:r>
      <w:proofErr w:type="gramStart"/>
      <w:r w:rsidRPr="00C945D0">
        <w:rPr>
          <w:rFonts w:ascii="Times New Roman" w:hAnsi="Times New Roman"/>
          <w:sz w:val="20"/>
        </w:rPr>
        <w:t>to</w:t>
      </w:r>
      <w:proofErr w:type="gramEnd"/>
      <w:r w:rsidRPr="00C945D0">
        <w:rPr>
          <w:rFonts w:ascii="Times New Roman" w:hAnsi="Times New Roman"/>
          <w:sz w:val="20"/>
        </w:rPr>
        <w:t xml:space="preserve"> establish a standard for professional judgment and conduct.</w:t>
      </w:r>
    </w:p>
    <w:p w14:paraId="0BCAF152" w14:textId="77777777" w:rsidR="000B5674" w:rsidRPr="00C945D0" w:rsidRDefault="000B5674" w:rsidP="000B5674">
      <w:pPr>
        <w:ind w:firstLine="720"/>
        <w:rPr>
          <w:rFonts w:ascii="Times New Roman" w:hAnsi="Times New Roman"/>
          <w:sz w:val="20"/>
        </w:rPr>
      </w:pPr>
      <w:r w:rsidRPr="00C945D0">
        <w:rPr>
          <w:rFonts w:ascii="Times New Roman" w:hAnsi="Times New Roman"/>
          <w:sz w:val="20"/>
        </w:rPr>
        <w:t>*</w:t>
      </w:r>
      <w:proofErr w:type="gramStart"/>
      <w:r w:rsidRPr="00C945D0">
        <w:rPr>
          <w:rFonts w:ascii="Times New Roman" w:hAnsi="Times New Roman"/>
          <w:sz w:val="20"/>
        </w:rPr>
        <w:t>to</w:t>
      </w:r>
      <w:proofErr w:type="gramEnd"/>
      <w:r w:rsidRPr="00C945D0">
        <w:rPr>
          <w:rFonts w:ascii="Times New Roman" w:hAnsi="Times New Roman"/>
          <w:sz w:val="20"/>
        </w:rPr>
        <w:t xml:space="preserve"> provide a statement of ethical behavior the public can expect from us.</w:t>
      </w:r>
    </w:p>
    <w:p w14:paraId="03987E35" w14:textId="77777777" w:rsidR="000B5674" w:rsidRPr="00C945D0" w:rsidRDefault="000B5674" w:rsidP="000B5674">
      <w:pPr>
        <w:rPr>
          <w:rFonts w:ascii="Times New Roman" w:hAnsi="Times New Roman"/>
          <w:sz w:val="20"/>
        </w:rPr>
      </w:pPr>
      <w:r w:rsidRPr="00C945D0">
        <w:rPr>
          <w:rFonts w:ascii="Times New Roman" w:hAnsi="Times New Roman"/>
          <w:sz w:val="20"/>
        </w:rPr>
        <w:t>The Dental Hygiene Code of Ethics is meant to influence us throughout our careers.  It stimulates our continuing study of ethical issues and challenges us to explore our ethical responsibilities.  The Code establishes concise standards of behavior to guide the public’s expectations of our profession and supports dental hygiene practice, laws, and regulations.  By holding ourselves accountable to meeting the standards stated in the Code, we enhance the public’s trust on which our professional privilege and status are founded.</w:t>
      </w:r>
    </w:p>
    <w:p w14:paraId="0C2E5933" w14:textId="77777777" w:rsidR="000B5674" w:rsidRPr="00B27467" w:rsidRDefault="000B5674" w:rsidP="000B5674">
      <w:pPr>
        <w:rPr>
          <w:rFonts w:ascii="Times New Roman" w:hAnsi="Times New Roman"/>
          <w:b/>
          <w:sz w:val="20"/>
        </w:rPr>
      </w:pPr>
      <w:r w:rsidRPr="00B27467">
        <w:rPr>
          <w:rFonts w:ascii="Times New Roman" w:hAnsi="Times New Roman"/>
          <w:b/>
          <w:sz w:val="20"/>
        </w:rPr>
        <w:t>3.</w:t>
      </w:r>
      <w:r w:rsidRPr="00B27467">
        <w:rPr>
          <w:rFonts w:ascii="Times New Roman" w:hAnsi="Times New Roman"/>
          <w:b/>
          <w:sz w:val="20"/>
        </w:rPr>
        <w:tab/>
        <w:t>KEY CONCEPTS</w:t>
      </w:r>
    </w:p>
    <w:p w14:paraId="6920B7DE" w14:textId="77777777" w:rsidR="000B5674" w:rsidRPr="00C945D0" w:rsidRDefault="000B5674" w:rsidP="000B5674">
      <w:pPr>
        <w:rPr>
          <w:rFonts w:ascii="Times New Roman" w:hAnsi="Times New Roman"/>
          <w:sz w:val="20"/>
        </w:rPr>
      </w:pPr>
      <w:r w:rsidRPr="00C945D0">
        <w:rPr>
          <w:rFonts w:ascii="Times New Roman" w:hAnsi="Times New Roman"/>
          <w:sz w:val="20"/>
        </w:rPr>
        <w:t>Our beliefs, principles, values, and ethics are concepts reflected in the Code.  They are the essential elements of our comprehensive and definitive code of ethics, and are interrelated and mutually dependent.</w:t>
      </w:r>
    </w:p>
    <w:p w14:paraId="273A9E49" w14:textId="77777777" w:rsidR="000B5674" w:rsidRPr="00B27467" w:rsidRDefault="000B5674" w:rsidP="000B5674">
      <w:pPr>
        <w:rPr>
          <w:rFonts w:ascii="Times New Roman" w:hAnsi="Times New Roman"/>
          <w:b/>
          <w:sz w:val="20"/>
        </w:rPr>
      </w:pPr>
      <w:r w:rsidRPr="00B27467">
        <w:rPr>
          <w:rFonts w:ascii="Times New Roman" w:hAnsi="Times New Roman"/>
          <w:b/>
          <w:sz w:val="20"/>
        </w:rPr>
        <w:t>4.</w:t>
      </w:r>
      <w:r w:rsidRPr="00B27467">
        <w:rPr>
          <w:rFonts w:ascii="Times New Roman" w:hAnsi="Times New Roman"/>
          <w:b/>
          <w:sz w:val="20"/>
        </w:rPr>
        <w:tab/>
        <w:t>BASIC BELIEFS</w:t>
      </w:r>
    </w:p>
    <w:p w14:paraId="0ED719CF" w14:textId="77777777" w:rsidR="000B5674" w:rsidRPr="00C945D0" w:rsidRDefault="000B5674" w:rsidP="000B5674">
      <w:pPr>
        <w:rPr>
          <w:rFonts w:ascii="Times New Roman" w:hAnsi="Times New Roman"/>
          <w:sz w:val="20"/>
        </w:rPr>
      </w:pPr>
      <w:r w:rsidRPr="00C945D0">
        <w:rPr>
          <w:rFonts w:ascii="Times New Roman" w:hAnsi="Times New Roman"/>
          <w:sz w:val="20"/>
        </w:rPr>
        <w:t>We recognize the importance of the following beliefs that guide our practice and provide context for our ethics:</w:t>
      </w:r>
    </w:p>
    <w:p w14:paraId="6D05D205" w14:textId="77777777" w:rsidR="000B5674" w:rsidRPr="00C945D0" w:rsidRDefault="000B5674" w:rsidP="000B5674">
      <w:pPr>
        <w:rPr>
          <w:rFonts w:ascii="Times New Roman" w:hAnsi="Times New Roman"/>
          <w:sz w:val="20"/>
        </w:rPr>
      </w:pPr>
      <w:r>
        <w:rPr>
          <w:rFonts w:ascii="Times New Roman" w:hAnsi="Times New Roman"/>
          <w:sz w:val="20"/>
        </w:rPr>
        <w:tab/>
      </w:r>
      <w:r w:rsidRPr="00C945D0">
        <w:rPr>
          <w:rFonts w:ascii="Times New Roman" w:hAnsi="Times New Roman"/>
          <w:sz w:val="20"/>
        </w:rPr>
        <w:t xml:space="preserve">*The services we provide contribute to the health and </w:t>
      </w:r>
      <w:proofErr w:type="spellStart"/>
      <w:r w:rsidRPr="00C945D0">
        <w:rPr>
          <w:rFonts w:ascii="Times New Roman" w:hAnsi="Times New Roman"/>
          <w:sz w:val="20"/>
        </w:rPr>
        <w:t>well being</w:t>
      </w:r>
      <w:proofErr w:type="spellEnd"/>
      <w:r w:rsidRPr="00C945D0">
        <w:rPr>
          <w:rFonts w:ascii="Times New Roman" w:hAnsi="Times New Roman"/>
          <w:sz w:val="20"/>
        </w:rPr>
        <w:t xml:space="preserve"> of society.</w:t>
      </w:r>
    </w:p>
    <w:p w14:paraId="1356F006" w14:textId="77777777" w:rsidR="000B5674" w:rsidRPr="00C945D0" w:rsidRDefault="000B5674" w:rsidP="000B5674">
      <w:pPr>
        <w:rPr>
          <w:rFonts w:ascii="Times New Roman" w:hAnsi="Times New Roman"/>
          <w:sz w:val="20"/>
        </w:rPr>
      </w:pPr>
      <w:r>
        <w:rPr>
          <w:rFonts w:ascii="Times New Roman" w:hAnsi="Times New Roman"/>
          <w:sz w:val="20"/>
        </w:rPr>
        <w:tab/>
      </w:r>
      <w:r w:rsidRPr="00C945D0">
        <w:rPr>
          <w:rFonts w:ascii="Times New Roman" w:hAnsi="Times New Roman"/>
          <w:sz w:val="20"/>
        </w:rPr>
        <w:t>*Our education and licensure qualify us to serve the public by preventing and treating oral disease</w:t>
      </w:r>
    </w:p>
    <w:p w14:paraId="0942C05E" w14:textId="77777777" w:rsidR="000B5674" w:rsidRPr="00C945D0" w:rsidRDefault="000B5674" w:rsidP="000B5674">
      <w:pPr>
        <w:rPr>
          <w:rFonts w:ascii="Times New Roman" w:hAnsi="Times New Roman"/>
          <w:sz w:val="20"/>
        </w:rPr>
      </w:pPr>
      <w:r w:rsidRPr="00C945D0">
        <w:rPr>
          <w:rFonts w:ascii="Times New Roman" w:hAnsi="Times New Roman"/>
          <w:sz w:val="20"/>
        </w:rPr>
        <w:t xml:space="preserve">  </w:t>
      </w:r>
      <w:r>
        <w:rPr>
          <w:rFonts w:ascii="Times New Roman" w:hAnsi="Times New Roman"/>
          <w:sz w:val="20"/>
        </w:rPr>
        <w:tab/>
        <w:t xml:space="preserve">  </w:t>
      </w:r>
      <w:r w:rsidRPr="00C945D0">
        <w:rPr>
          <w:rFonts w:ascii="Times New Roman" w:hAnsi="Times New Roman"/>
          <w:sz w:val="20"/>
        </w:rPr>
        <w:t>and helping individuals achieve and maintain optimal health.</w:t>
      </w:r>
    </w:p>
    <w:p w14:paraId="60DA93BD" w14:textId="77777777" w:rsidR="000B5674" w:rsidRPr="00C945D0" w:rsidRDefault="000B5674" w:rsidP="000B5674">
      <w:pPr>
        <w:ind w:firstLine="720"/>
        <w:rPr>
          <w:rFonts w:ascii="Times New Roman" w:hAnsi="Times New Roman"/>
          <w:sz w:val="20"/>
        </w:rPr>
      </w:pPr>
      <w:r w:rsidRPr="00C945D0">
        <w:rPr>
          <w:rFonts w:ascii="Times New Roman" w:hAnsi="Times New Roman"/>
          <w:sz w:val="20"/>
        </w:rPr>
        <w:t>*Individuals have intrinsic worth, are responsible for their own health, and are entitled to make</w:t>
      </w:r>
    </w:p>
    <w:p w14:paraId="3C629F57" w14:textId="77777777" w:rsidR="000B5674" w:rsidRPr="00C945D0" w:rsidRDefault="000B5674" w:rsidP="000B5674">
      <w:pPr>
        <w:rPr>
          <w:rFonts w:ascii="Times New Roman" w:hAnsi="Times New Roman"/>
          <w:sz w:val="20"/>
        </w:rPr>
      </w:pPr>
      <w:r w:rsidRPr="00C945D0">
        <w:rPr>
          <w:rFonts w:ascii="Times New Roman" w:hAnsi="Times New Roman"/>
          <w:sz w:val="20"/>
        </w:rPr>
        <w:t xml:space="preserve">  </w:t>
      </w:r>
      <w:r>
        <w:rPr>
          <w:rFonts w:ascii="Times New Roman" w:hAnsi="Times New Roman"/>
          <w:sz w:val="20"/>
        </w:rPr>
        <w:tab/>
        <w:t xml:space="preserve">  </w:t>
      </w:r>
      <w:r w:rsidRPr="00C945D0">
        <w:rPr>
          <w:rFonts w:ascii="Times New Roman" w:hAnsi="Times New Roman"/>
          <w:sz w:val="20"/>
        </w:rPr>
        <w:t>choices regarding their health.</w:t>
      </w:r>
    </w:p>
    <w:p w14:paraId="2E8792BD" w14:textId="77777777" w:rsidR="000B5674" w:rsidRPr="00C945D0" w:rsidRDefault="000B5674" w:rsidP="000B5674">
      <w:pPr>
        <w:ind w:firstLine="720"/>
        <w:rPr>
          <w:rFonts w:ascii="Times New Roman" w:hAnsi="Times New Roman"/>
          <w:sz w:val="20"/>
        </w:rPr>
      </w:pPr>
      <w:r w:rsidRPr="00C945D0">
        <w:rPr>
          <w:rFonts w:ascii="Times New Roman" w:hAnsi="Times New Roman"/>
          <w:sz w:val="20"/>
        </w:rPr>
        <w:t>*</w:t>
      </w:r>
      <w:proofErr w:type="gramStart"/>
      <w:r w:rsidRPr="00C945D0">
        <w:rPr>
          <w:rFonts w:ascii="Times New Roman" w:hAnsi="Times New Roman"/>
          <w:sz w:val="20"/>
        </w:rPr>
        <w:t>Dental  hygiene</w:t>
      </w:r>
      <w:proofErr w:type="gramEnd"/>
      <w:r w:rsidRPr="00C945D0">
        <w:rPr>
          <w:rFonts w:ascii="Times New Roman" w:hAnsi="Times New Roman"/>
          <w:sz w:val="20"/>
        </w:rPr>
        <w:t xml:space="preserve"> care is an essential component of overall health care and we function</w:t>
      </w:r>
    </w:p>
    <w:p w14:paraId="2215371A" w14:textId="77777777" w:rsidR="000B5674" w:rsidRPr="00C945D0" w:rsidRDefault="000B5674" w:rsidP="000B5674">
      <w:pPr>
        <w:rPr>
          <w:rFonts w:ascii="Times New Roman" w:hAnsi="Times New Roman"/>
          <w:sz w:val="20"/>
        </w:rPr>
      </w:pPr>
      <w:r w:rsidRPr="00C945D0">
        <w:rPr>
          <w:rFonts w:ascii="Times New Roman" w:hAnsi="Times New Roman"/>
          <w:sz w:val="20"/>
        </w:rPr>
        <w:t xml:space="preserve">  </w:t>
      </w:r>
      <w:r>
        <w:rPr>
          <w:rFonts w:ascii="Times New Roman" w:hAnsi="Times New Roman"/>
          <w:sz w:val="20"/>
        </w:rPr>
        <w:tab/>
        <w:t xml:space="preserve">  </w:t>
      </w:r>
      <w:r w:rsidRPr="00C945D0">
        <w:rPr>
          <w:rFonts w:ascii="Times New Roman" w:hAnsi="Times New Roman"/>
          <w:sz w:val="20"/>
        </w:rPr>
        <w:t>interdependently with other health care providers.</w:t>
      </w:r>
    </w:p>
    <w:p w14:paraId="22EF9D24" w14:textId="77777777" w:rsidR="000B5674" w:rsidRPr="00C945D0" w:rsidRDefault="000B5674" w:rsidP="000B5674">
      <w:pPr>
        <w:ind w:firstLine="720"/>
        <w:rPr>
          <w:rFonts w:ascii="Times New Roman" w:hAnsi="Times New Roman"/>
          <w:sz w:val="20"/>
        </w:rPr>
      </w:pPr>
      <w:r w:rsidRPr="00C945D0">
        <w:rPr>
          <w:rFonts w:ascii="Times New Roman" w:hAnsi="Times New Roman"/>
          <w:sz w:val="20"/>
        </w:rPr>
        <w:t>*All people should have access to health care, including oral health care.</w:t>
      </w:r>
    </w:p>
    <w:p w14:paraId="5D6C267F" w14:textId="77777777" w:rsidR="000B5674" w:rsidRPr="00C945D0" w:rsidRDefault="000B5674" w:rsidP="000B5674">
      <w:pPr>
        <w:ind w:firstLine="720"/>
        <w:rPr>
          <w:rFonts w:ascii="Times New Roman" w:hAnsi="Times New Roman"/>
          <w:sz w:val="20"/>
        </w:rPr>
      </w:pPr>
      <w:r w:rsidRPr="00C945D0">
        <w:rPr>
          <w:rFonts w:ascii="Times New Roman" w:hAnsi="Times New Roman"/>
          <w:sz w:val="20"/>
        </w:rPr>
        <w:t>*We are individually responsible for our actions and the quality of care we provide.</w:t>
      </w:r>
    </w:p>
    <w:p w14:paraId="190DCDBA" w14:textId="77777777" w:rsidR="000B5674" w:rsidRPr="00B27467" w:rsidRDefault="000B5674" w:rsidP="000B5674">
      <w:pPr>
        <w:rPr>
          <w:rFonts w:ascii="Times New Roman" w:hAnsi="Times New Roman"/>
          <w:b/>
          <w:sz w:val="20"/>
        </w:rPr>
      </w:pPr>
      <w:r w:rsidRPr="00B27467">
        <w:rPr>
          <w:rFonts w:ascii="Times New Roman" w:hAnsi="Times New Roman"/>
          <w:b/>
          <w:sz w:val="20"/>
        </w:rPr>
        <w:t>5.</w:t>
      </w:r>
      <w:r w:rsidRPr="00B27467">
        <w:rPr>
          <w:rFonts w:ascii="Times New Roman" w:hAnsi="Times New Roman"/>
          <w:b/>
          <w:sz w:val="20"/>
        </w:rPr>
        <w:tab/>
        <w:t>FUNDAMENTAL PRINCIPLES</w:t>
      </w:r>
    </w:p>
    <w:p w14:paraId="419A0826" w14:textId="77777777" w:rsidR="000B5674" w:rsidRPr="00C945D0" w:rsidRDefault="000B5674" w:rsidP="000B5674">
      <w:pPr>
        <w:rPr>
          <w:rFonts w:ascii="Times New Roman" w:hAnsi="Times New Roman"/>
          <w:sz w:val="20"/>
        </w:rPr>
      </w:pPr>
      <w:r w:rsidRPr="00C945D0">
        <w:rPr>
          <w:rFonts w:ascii="Times New Roman" w:hAnsi="Times New Roman"/>
          <w:sz w:val="20"/>
        </w:rPr>
        <w:t>These fundamental principles, universal concepts, and general laws of conduct provide the foundation for our ethics.</w:t>
      </w:r>
    </w:p>
    <w:p w14:paraId="4D3780C1" w14:textId="77777777" w:rsidR="000B5674" w:rsidRPr="00B27467" w:rsidRDefault="000B5674" w:rsidP="000B5674">
      <w:pPr>
        <w:rPr>
          <w:rFonts w:ascii="Times New Roman" w:hAnsi="Times New Roman"/>
          <w:i/>
          <w:sz w:val="20"/>
        </w:rPr>
      </w:pPr>
      <w:r w:rsidRPr="00B27467">
        <w:rPr>
          <w:rFonts w:ascii="Times New Roman" w:hAnsi="Times New Roman"/>
          <w:i/>
          <w:sz w:val="20"/>
        </w:rPr>
        <w:t>Universality</w:t>
      </w:r>
    </w:p>
    <w:p w14:paraId="65535BFB" w14:textId="77777777" w:rsidR="000B5674" w:rsidRPr="00C945D0" w:rsidRDefault="000B5674" w:rsidP="000B5674">
      <w:pPr>
        <w:rPr>
          <w:rFonts w:ascii="Times New Roman" w:hAnsi="Times New Roman"/>
          <w:sz w:val="20"/>
        </w:rPr>
      </w:pPr>
      <w:r w:rsidRPr="00C945D0">
        <w:rPr>
          <w:rFonts w:ascii="Times New Roman" w:hAnsi="Times New Roman"/>
          <w:sz w:val="20"/>
        </w:rPr>
        <w:t xml:space="preserve">The principle of universality expects that, if one individual </w:t>
      </w:r>
      <w:proofErr w:type="gramStart"/>
      <w:r w:rsidRPr="00C945D0">
        <w:rPr>
          <w:rFonts w:ascii="Times New Roman" w:hAnsi="Times New Roman"/>
          <w:sz w:val="20"/>
        </w:rPr>
        <w:t>judges</w:t>
      </w:r>
      <w:proofErr w:type="gramEnd"/>
      <w:r w:rsidRPr="00C945D0">
        <w:rPr>
          <w:rFonts w:ascii="Times New Roman" w:hAnsi="Times New Roman"/>
          <w:sz w:val="20"/>
        </w:rPr>
        <w:t xml:space="preserve"> an action to be right or wrong in a given situation other people considering the same action in the same situation would make the same judgment.</w:t>
      </w:r>
    </w:p>
    <w:p w14:paraId="49FC8D4A" w14:textId="77777777" w:rsidR="000B5674" w:rsidRPr="00B27467" w:rsidRDefault="000B5674" w:rsidP="000B5674">
      <w:pPr>
        <w:rPr>
          <w:rFonts w:ascii="Times New Roman" w:hAnsi="Times New Roman"/>
          <w:i/>
          <w:sz w:val="20"/>
        </w:rPr>
      </w:pPr>
      <w:r w:rsidRPr="00B27467">
        <w:rPr>
          <w:rFonts w:ascii="Times New Roman" w:hAnsi="Times New Roman"/>
          <w:i/>
          <w:sz w:val="20"/>
        </w:rPr>
        <w:t>Complementarity</w:t>
      </w:r>
    </w:p>
    <w:p w14:paraId="78C5394E" w14:textId="77777777" w:rsidR="000B5674" w:rsidRPr="00C945D0" w:rsidRDefault="000B5674" w:rsidP="000B5674">
      <w:pPr>
        <w:rPr>
          <w:rFonts w:ascii="Times New Roman" w:hAnsi="Times New Roman"/>
          <w:sz w:val="20"/>
        </w:rPr>
      </w:pPr>
      <w:r w:rsidRPr="00C945D0">
        <w:rPr>
          <w:rFonts w:ascii="Times New Roman" w:hAnsi="Times New Roman"/>
          <w:sz w:val="20"/>
        </w:rPr>
        <w:lastRenderedPageBreak/>
        <w:t>The principle of complementarity recognizes the existence of an obligation to justice and basic human rights.  In all relationships, it requires considering the values and perspective of others before making decisions or taking actions affecting them.</w:t>
      </w:r>
    </w:p>
    <w:p w14:paraId="413454FB" w14:textId="77777777" w:rsidR="000B5674" w:rsidRPr="00B27467" w:rsidRDefault="000B5674" w:rsidP="000B5674">
      <w:pPr>
        <w:rPr>
          <w:rFonts w:ascii="Times New Roman" w:hAnsi="Times New Roman"/>
          <w:i/>
          <w:sz w:val="20"/>
        </w:rPr>
      </w:pPr>
      <w:r w:rsidRPr="00B27467">
        <w:rPr>
          <w:rFonts w:ascii="Times New Roman" w:hAnsi="Times New Roman"/>
          <w:i/>
          <w:sz w:val="20"/>
        </w:rPr>
        <w:t>Ethics</w:t>
      </w:r>
    </w:p>
    <w:p w14:paraId="0FACED8A" w14:textId="77777777" w:rsidR="000B5674" w:rsidRPr="00C945D0" w:rsidRDefault="000B5674" w:rsidP="000B5674">
      <w:pPr>
        <w:rPr>
          <w:rFonts w:ascii="Times New Roman" w:hAnsi="Times New Roman"/>
          <w:sz w:val="20"/>
        </w:rPr>
      </w:pPr>
      <w:r w:rsidRPr="00C945D0">
        <w:rPr>
          <w:rFonts w:ascii="Times New Roman" w:hAnsi="Times New Roman"/>
          <w:sz w:val="20"/>
        </w:rPr>
        <w:t>Ethics are the general standards of right and wrong that guide behavior within society.  As generally accepted actions, they can be judged by determining the extent to which they promote good and minimize harm.  Ethics compel us to engage in health promotion/disease prevention activities.</w:t>
      </w:r>
    </w:p>
    <w:p w14:paraId="78217E21" w14:textId="77777777" w:rsidR="000B5674" w:rsidRPr="00B27467" w:rsidRDefault="000B5674" w:rsidP="000B5674">
      <w:pPr>
        <w:rPr>
          <w:rFonts w:ascii="Times New Roman" w:hAnsi="Times New Roman"/>
          <w:i/>
          <w:sz w:val="20"/>
        </w:rPr>
      </w:pPr>
      <w:r w:rsidRPr="00B27467">
        <w:rPr>
          <w:rFonts w:ascii="Times New Roman" w:hAnsi="Times New Roman"/>
          <w:i/>
          <w:sz w:val="20"/>
        </w:rPr>
        <w:t>Community</w:t>
      </w:r>
    </w:p>
    <w:p w14:paraId="37F09E44" w14:textId="77777777" w:rsidR="000B5674" w:rsidRPr="00C945D0" w:rsidRDefault="000B5674" w:rsidP="000B5674">
      <w:pPr>
        <w:rPr>
          <w:rFonts w:ascii="Times New Roman" w:hAnsi="Times New Roman"/>
          <w:sz w:val="20"/>
        </w:rPr>
      </w:pPr>
      <w:r w:rsidRPr="00C945D0">
        <w:rPr>
          <w:rFonts w:ascii="Times New Roman" w:hAnsi="Times New Roman"/>
          <w:sz w:val="20"/>
        </w:rPr>
        <w:t>This principle expresses our concern for the bond between individuals, the community, and society in general.  It leads us to preserve natural resources and inspires us to show concern for the global environment.</w:t>
      </w:r>
    </w:p>
    <w:p w14:paraId="24F46E4C" w14:textId="77777777" w:rsidR="000B5674" w:rsidRPr="00B27467" w:rsidRDefault="000B5674" w:rsidP="000B5674">
      <w:pPr>
        <w:rPr>
          <w:rFonts w:ascii="Times New Roman" w:hAnsi="Times New Roman"/>
          <w:i/>
          <w:sz w:val="20"/>
        </w:rPr>
      </w:pPr>
      <w:r w:rsidRPr="00B27467">
        <w:rPr>
          <w:rFonts w:ascii="Times New Roman" w:hAnsi="Times New Roman"/>
          <w:i/>
          <w:sz w:val="20"/>
        </w:rPr>
        <w:t>Responsibility</w:t>
      </w:r>
    </w:p>
    <w:p w14:paraId="50381A0C" w14:textId="77777777" w:rsidR="000B5674" w:rsidRPr="00C945D0" w:rsidRDefault="000B5674" w:rsidP="000B5674">
      <w:pPr>
        <w:rPr>
          <w:rFonts w:ascii="Times New Roman" w:hAnsi="Times New Roman"/>
          <w:sz w:val="20"/>
        </w:rPr>
      </w:pPr>
      <w:r w:rsidRPr="00C945D0">
        <w:rPr>
          <w:rFonts w:ascii="Times New Roman" w:hAnsi="Times New Roman"/>
          <w:sz w:val="20"/>
        </w:rPr>
        <w:t>Responsibility is central to our ethics.  We recognize that there are guidelines for making ethical choices and accept responsibility for knowing and applying them.  We accept the consequences of our actions or the failure to act and are willing to make ethical choices and publicly affirm them.</w:t>
      </w:r>
    </w:p>
    <w:p w14:paraId="134C204B" w14:textId="77777777" w:rsidR="000B5674" w:rsidRPr="00B27467" w:rsidRDefault="000B5674" w:rsidP="000B5674">
      <w:pPr>
        <w:rPr>
          <w:rFonts w:ascii="Times New Roman" w:hAnsi="Times New Roman"/>
          <w:b/>
          <w:sz w:val="20"/>
        </w:rPr>
      </w:pPr>
      <w:r w:rsidRPr="00B27467">
        <w:rPr>
          <w:rFonts w:ascii="Times New Roman" w:hAnsi="Times New Roman"/>
          <w:b/>
          <w:sz w:val="20"/>
        </w:rPr>
        <w:t>6.</w:t>
      </w:r>
      <w:r w:rsidRPr="00B27467">
        <w:rPr>
          <w:rFonts w:ascii="Times New Roman" w:hAnsi="Times New Roman"/>
          <w:b/>
          <w:sz w:val="20"/>
        </w:rPr>
        <w:tab/>
        <w:t>CORE VALUES</w:t>
      </w:r>
    </w:p>
    <w:p w14:paraId="6A7FA03B" w14:textId="77777777" w:rsidR="000B5674" w:rsidRPr="00C945D0" w:rsidRDefault="000B5674" w:rsidP="000B5674">
      <w:pPr>
        <w:rPr>
          <w:rFonts w:ascii="Times New Roman" w:hAnsi="Times New Roman"/>
          <w:sz w:val="20"/>
        </w:rPr>
      </w:pPr>
      <w:r w:rsidRPr="00C945D0">
        <w:rPr>
          <w:rFonts w:ascii="Times New Roman" w:hAnsi="Times New Roman"/>
          <w:sz w:val="20"/>
        </w:rPr>
        <w:t>We acknowledge these values as general guides for our choices and actions.</w:t>
      </w:r>
    </w:p>
    <w:p w14:paraId="3D32E01C" w14:textId="77777777" w:rsidR="000B5674" w:rsidRPr="00C945D0" w:rsidRDefault="000B5674" w:rsidP="000B5674">
      <w:pPr>
        <w:rPr>
          <w:rFonts w:ascii="Times New Roman" w:hAnsi="Times New Roman"/>
          <w:sz w:val="20"/>
        </w:rPr>
      </w:pPr>
      <w:r w:rsidRPr="00C945D0">
        <w:rPr>
          <w:rFonts w:ascii="Times New Roman" w:hAnsi="Times New Roman"/>
          <w:sz w:val="20"/>
        </w:rPr>
        <w:t>Individual Autonomy and Respect for Human Beings</w:t>
      </w:r>
    </w:p>
    <w:p w14:paraId="63CC627E" w14:textId="77777777" w:rsidR="000B5674" w:rsidRPr="00C945D0" w:rsidRDefault="000B5674" w:rsidP="000B5674">
      <w:pPr>
        <w:rPr>
          <w:rFonts w:ascii="Times New Roman" w:hAnsi="Times New Roman"/>
          <w:sz w:val="20"/>
        </w:rPr>
      </w:pPr>
      <w:r w:rsidRPr="00C945D0">
        <w:rPr>
          <w:rFonts w:ascii="Times New Roman" w:hAnsi="Times New Roman"/>
          <w:sz w:val="20"/>
        </w:rPr>
        <w:t>People have the right to be treated with respect.  They have the right to informed consent prior to treatment, and they have the right to full disclosure of all relevant information so that they can make informed choices about their care.</w:t>
      </w:r>
    </w:p>
    <w:p w14:paraId="32EB7130" w14:textId="77777777" w:rsidR="000B5674" w:rsidRPr="00B27467" w:rsidRDefault="000B5674" w:rsidP="000B5674">
      <w:pPr>
        <w:rPr>
          <w:rFonts w:ascii="Times New Roman" w:hAnsi="Times New Roman"/>
          <w:i/>
          <w:sz w:val="20"/>
        </w:rPr>
      </w:pPr>
      <w:r w:rsidRPr="00B27467">
        <w:rPr>
          <w:rFonts w:ascii="Times New Roman" w:hAnsi="Times New Roman"/>
          <w:i/>
          <w:sz w:val="20"/>
        </w:rPr>
        <w:t>Confidentiality</w:t>
      </w:r>
    </w:p>
    <w:p w14:paraId="0D620A1E" w14:textId="77777777" w:rsidR="000B5674" w:rsidRPr="00C945D0" w:rsidRDefault="000B5674" w:rsidP="000B5674">
      <w:pPr>
        <w:rPr>
          <w:rFonts w:ascii="Times New Roman" w:hAnsi="Times New Roman"/>
          <w:sz w:val="20"/>
        </w:rPr>
      </w:pPr>
      <w:r w:rsidRPr="00C945D0">
        <w:rPr>
          <w:rFonts w:ascii="Times New Roman" w:hAnsi="Times New Roman"/>
          <w:sz w:val="20"/>
        </w:rPr>
        <w:t>We respect the confidentiality of client information and relationships as a demonstration of the value we place on individual autonomy.  We acknowledge our obligation to justify any violation of a confidence.</w:t>
      </w:r>
    </w:p>
    <w:p w14:paraId="052AE5E9" w14:textId="77777777" w:rsidR="000B5674" w:rsidRPr="00B27467" w:rsidRDefault="000B5674" w:rsidP="000B5674">
      <w:pPr>
        <w:rPr>
          <w:rFonts w:ascii="Times New Roman" w:hAnsi="Times New Roman"/>
          <w:i/>
          <w:sz w:val="20"/>
        </w:rPr>
      </w:pPr>
      <w:r w:rsidRPr="00B27467">
        <w:rPr>
          <w:rFonts w:ascii="Times New Roman" w:hAnsi="Times New Roman"/>
          <w:i/>
          <w:sz w:val="20"/>
        </w:rPr>
        <w:t>Societal Trust</w:t>
      </w:r>
    </w:p>
    <w:p w14:paraId="59C2DA49" w14:textId="77777777" w:rsidR="000B5674" w:rsidRPr="00C945D0" w:rsidRDefault="000B5674" w:rsidP="000B5674">
      <w:pPr>
        <w:rPr>
          <w:rFonts w:ascii="Times New Roman" w:hAnsi="Times New Roman"/>
          <w:sz w:val="20"/>
        </w:rPr>
      </w:pPr>
      <w:r w:rsidRPr="00C945D0">
        <w:rPr>
          <w:rFonts w:ascii="Times New Roman" w:hAnsi="Times New Roman"/>
          <w:sz w:val="20"/>
        </w:rPr>
        <w:t>We value client trust and understand that public trust in our profession is based on our actions and behavior.</w:t>
      </w:r>
    </w:p>
    <w:p w14:paraId="233CF6AB" w14:textId="77777777" w:rsidR="000B5674" w:rsidRPr="00B27467" w:rsidRDefault="000B5674" w:rsidP="000B5674">
      <w:pPr>
        <w:rPr>
          <w:rFonts w:ascii="Times New Roman" w:hAnsi="Times New Roman"/>
          <w:i/>
          <w:sz w:val="20"/>
        </w:rPr>
      </w:pPr>
      <w:r w:rsidRPr="00B27467">
        <w:rPr>
          <w:rFonts w:ascii="Times New Roman" w:hAnsi="Times New Roman"/>
          <w:i/>
          <w:sz w:val="20"/>
        </w:rPr>
        <w:t>Nonmaleficence</w:t>
      </w:r>
    </w:p>
    <w:p w14:paraId="74CFB0EB" w14:textId="77777777" w:rsidR="000B5674" w:rsidRPr="00C945D0" w:rsidRDefault="000B5674" w:rsidP="000B5674">
      <w:pPr>
        <w:rPr>
          <w:rFonts w:ascii="Times New Roman" w:hAnsi="Times New Roman"/>
          <w:sz w:val="20"/>
        </w:rPr>
      </w:pPr>
      <w:r w:rsidRPr="00C945D0">
        <w:rPr>
          <w:rFonts w:ascii="Times New Roman" w:hAnsi="Times New Roman"/>
          <w:sz w:val="20"/>
        </w:rPr>
        <w:t>We accept our fundamental obligation to provide services in a manner that protects all clients and minimizes harm to them and others involved in their treatment.</w:t>
      </w:r>
    </w:p>
    <w:p w14:paraId="5EC32D6B" w14:textId="77777777" w:rsidR="000B5674" w:rsidRPr="00B27467" w:rsidRDefault="000B5674" w:rsidP="000B5674">
      <w:pPr>
        <w:rPr>
          <w:rFonts w:ascii="Times New Roman" w:hAnsi="Times New Roman"/>
          <w:i/>
          <w:sz w:val="20"/>
        </w:rPr>
      </w:pPr>
      <w:r w:rsidRPr="00B27467">
        <w:rPr>
          <w:rFonts w:ascii="Times New Roman" w:hAnsi="Times New Roman"/>
          <w:i/>
          <w:sz w:val="20"/>
        </w:rPr>
        <w:t>Beneficence</w:t>
      </w:r>
    </w:p>
    <w:p w14:paraId="00B23A11" w14:textId="77777777" w:rsidR="000B5674" w:rsidRPr="00C945D0" w:rsidRDefault="000B5674" w:rsidP="000B5674">
      <w:pPr>
        <w:rPr>
          <w:rFonts w:ascii="Times New Roman" w:hAnsi="Times New Roman"/>
          <w:sz w:val="20"/>
        </w:rPr>
      </w:pPr>
      <w:r w:rsidRPr="00C945D0">
        <w:rPr>
          <w:rFonts w:ascii="Times New Roman" w:hAnsi="Times New Roman"/>
          <w:sz w:val="20"/>
        </w:rPr>
        <w:t>We have a pri</w:t>
      </w:r>
      <w:r>
        <w:rPr>
          <w:rFonts w:ascii="Times New Roman" w:hAnsi="Times New Roman"/>
          <w:sz w:val="20"/>
        </w:rPr>
        <w:t>mary role in promoting the well</w:t>
      </w:r>
      <w:r w:rsidRPr="00C945D0">
        <w:rPr>
          <w:rFonts w:ascii="Times New Roman" w:hAnsi="Times New Roman"/>
          <w:sz w:val="20"/>
        </w:rPr>
        <w:t>being of individuals and the public by engaging in health promotion/disease prevention activities.</w:t>
      </w:r>
    </w:p>
    <w:p w14:paraId="506A49A2" w14:textId="77777777" w:rsidR="000B5674" w:rsidRPr="00B27467" w:rsidRDefault="000B5674" w:rsidP="000B5674">
      <w:pPr>
        <w:rPr>
          <w:rFonts w:ascii="Times New Roman" w:hAnsi="Times New Roman"/>
          <w:i/>
          <w:sz w:val="20"/>
        </w:rPr>
      </w:pPr>
      <w:r w:rsidRPr="00B27467">
        <w:rPr>
          <w:rFonts w:ascii="Times New Roman" w:hAnsi="Times New Roman"/>
          <w:i/>
          <w:sz w:val="20"/>
        </w:rPr>
        <w:t>Justice and Fairness</w:t>
      </w:r>
    </w:p>
    <w:p w14:paraId="1897B32E" w14:textId="77777777" w:rsidR="000B5674" w:rsidRPr="00C945D0" w:rsidRDefault="000B5674" w:rsidP="000B5674">
      <w:pPr>
        <w:rPr>
          <w:rFonts w:ascii="Times New Roman" w:hAnsi="Times New Roman"/>
          <w:sz w:val="20"/>
        </w:rPr>
      </w:pPr>
      <w:r w:rsidRPr="00C945D0">
        <w:rPr>
          <w:rFonts w:ascii="Times New Roman" w:hAnsi="Times New Roman"/>
          <w:sz w:val="20"/>
        </w:rPr>
        <w:t>We value justice and support the fair and equitable distribution of healthcare resources.  We believe all people should have access to high-quality, affordable oral healthcare.</w:t>
      </w:r>
    </w:p>
    <w:p w14:paraId="0EC1BD29" w14:textId="77777777" w:rsidR="000B5674" w:rsidRPr="00B27467" w:rsidRDefault="000B5674" w:rsidP="000B5674">
      <w:pPr>
        <w:rPr>
          <w:rFonts w:ascii="Times New Roman" w:hAnsi="Times New Roman"/>
          <w:i/>
          <w:sz w:val="20"/>
        </w:rPr>
      </w:pPr>
      <w:r w:rsidRPr="00B27467">
        <w:rPr>
          <w:rFonts w:ascii="Times New Roman" w:hAnsi="Times New Roman"/>
          <w:i/>
          <w:sz w:val="20"/>
        </w:rPr>
        <w:t>Veracity</w:t>
      </w:r>
    </w:p>
    <w:p w14:paraId="39829261" w14:textId="77777777" w:rsidR="000B5674" w:rsidRPr="00C945D0" w:rsidRDefault="000B5674" w:rsidP="000B5674">
      <w:pPr>
        <w:rPr>
          <w:rFonts w:ascii="Times New Roman" w:hAnsi="Times New Roman"/>
          <w:sz w:val="20"/>
        </w:rPr>
      </w:pPr>
      <w:r w:rsidRPr="00C945D0">
        <w:rPr>
          <w:rFonts w:ascii="Times New Roman" w:hAnsi="Times New Roman"/>
          <w:sz w:val="20"/>
        </w:rPr>
        <w:t>We accept our obligation to tell the truth and expect that others will do the same.  We value self-knowledge and seek truth and honesty in all relationships.</w:t>
      </w:r>
    </w:p>
    <w:p w14:paraId="61366DD3" w14:textId="77777777" w:rsidR="000B5674" w:rsidRPr="00B27467" w:rsidRDefault="000B5674" w:rsidP="000B5674">
      <w:pPr>
        <w:rPr>
          <w:rFonts w:ascii="Times New Roman" w:hAnsi="Times New Roman"/>
          <w:b/>
          <w:sz w:val="20"/>
        </w:rPr>
      </w:pPr>
      <w:r w:rsidRPr="00B27467">
        <w:rPr>
          <w:rFonts w:ascii="Times New Roman" w:hAnsi="Times New Roman"/>
          <w:b/>
          <w:sz w:val="20"/>
        </w:rPr>
        <w:t>7.</w:t>
      </w:r>
      <w:r w:rsidRPr="00B27467">
        <w:rPr>
          <w:rFonts w:ascii="Times New Roman" w:hAnsi="Times New Roman"/>
          <w:b/>
          <w:sz w:val="20"/>
        </w:rPr>
        <w:tab/>
        <w:t>STANDARDS OF PROFESSIONAL RESPONSIBILITY</w:t>
      </w:r>
    </w:p>
    <w:p w14:paraId="002028A6" w14:textId="77777777" w:rsidR="000B5674" w:rsidRPr="00C945D0" w:rsidRDefault="000B5674" w:rsidP="000B5674">
      <w:pPr>
        <w:rPr>
          <w:rFonts w:ascii="Times New Roman" w:hAnsi="Times New Roman"/>
          <w:sz w:val="20"/>
        </w:rPr>
      </w:pPr>
      <w:r w:rsidRPr="00C945D0">
        <w:rPr>
          <w:rFonts w:ascii="Times New Roman" w:hAnsi="Times New Roman"/>
          <w:sz w:val="20"/>
        </w:rPr>
        <w:t>We are obligated to practice our profession in a manner that supports our purpose, beliefs, and values in accordance with the fundamental principles that support our ethics.  We acknowledge the following responsibilities:</w:t>
      </w:r>
    </w:p>
    <w:p w14:paraId="6CC4187B" w14:textId="77777777" w:rsidR="000B5674" w:rsidRPr="00B27467" w:rsidRDefault="000B5674" w:rsidP="000B5674">
      <w:pPr>
        <w:rPr>
          <w:rFonts w:ascii="Times New Roman" w:hAnsi="Times New Roman"/>
          <w:i/>
          <w:sz w:val="20"/>
        </w:rPr>
      </w:pPr>
      <w:r w:rsidRPr="00B27467">
        <w:rPr>
          <w:rFonts w:ascii="Times New Roman" w:hAnsi="Times New Roman"/>
          <w:i/>
          <w:sz w:val="20"/>
        </w:rPr>
        <w:t>To Ourselves as Individuals…</w:t>
      </w:r>
    </w:p>
    <w:p w14:paraId="39EC1F05"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*Avoid self-deception, and continually strive for knowledge and personal growth.</w:t>
      </w:r>
    </w:p>
    <w:p w14:paraId="326EE01A"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*Establish and maintain a lifestyle that supports optimal health.</w:t>
      </w:r>
    </w:p>
    <w:p w14:paraId="629824C1"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*Create a safe work environment.</w:t>
      </w:r>
    </w:p>
    <w:p w14:paraId="01C6DBC1"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*Assert our own interests in ways that are fair and equitable.</w:t>
      </w:r>
    </w:p>
    <w:p w14:paraId="44E93435"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*Seek the advice and counsel of others when challenged with ethical dilemmas.</w:t>
      </w:r>
    </w:p>
    <w:p w14:paraId="4184BED5"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*Have realistic expectations of ourselves and recognize our limitations.</w:t>
      </w:r>
    </w:p>
    <w:p w14:paraId="1C99B93D" w14:textId="77777777" w:rsidR="000B5674" w:rsidRPr="00B27467" w:rsidRDefault="000B5674" w:rsidP="000B5674">
      <w:pPr>
        <w:rPr>
          <w:rFonts w:ascii="Times New Roman" w:hAnsi="Times New Roman"/>
          <w:i/>
          <w:sz w:val="20"/>
        </w:rPr>
      </w:pPr>
      <w:r w:rsidRPr="00B27467">
        <w:rPr>
          <w:rFonts w:ascii="Times New Roman" w:hAnsi="Times New Roman"/>
          <w:i/>
          <w:sz w:val="20"/>
        </w:rPr>
        <w:t>To Ourselves as Professionals…</w:t>
      </w:r>
    </w:p>
    <w:p w14:paraId="5064140E"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*Enhance professional competencies through continuous learning in order to practice according to</w:t>
      </w:r>
    </w:p>
    <w:p w14:paraId="2A622E16" w14:textId="77777777" w:rsidR="000B5674" w:rsidRPr="00C945D0" w:rsidRDefault="000B5674" w:rsidP="000B5674">
      <w:pPr>
        <w:rPr>
          <w:rFonts w:ascii="Times New Roman" w:hAnsi="Times New Roman"/>
          <w:sz w:val="20"/>
        </w:rPr>
      </w:pPr>
      <w:r w:rsidRPr="00C945D0">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Pr="00C945D0">
        <w:rPr>
          <w:rFonts w:ascii="Times New Roman" w:hAnsi="Times New Roman"/>
          <w:sz w:val="20"/>
        </w:rPr>
        <w:t>high standards of care.</w:t>
      </w:r>
    </w:p>
    <w:p w14:paraId="138EC308" w14:textId="77777777" w:rsidR="000B5674" w:rsidRPr="00C945D0" w:rsidRDefault="000B5674" w:rsidP="000B5674">
      <w:pPr>
        <w:ind w:left="720" w:firstLine="720"/>
        <w:rPr>
          <w:rFonts w:ascii="Times New Roman" w:hAnsi="Times New Roman"/>
          <w:sz w:val="20"/>
        </w:rPr>
      </w:pPr>
      <w:r w:rsidRPr="00C945D0">
        <w:rPr>
          <w:rFonts w:ascii="Times New Roman" w:hAnsi="Times New Roman"/>
          <w:sz w:val="20"/>
        </w:rPr>
        <w:t>*Support dental hygiene peer-review systems and quality-assurance measures.</w:t>
      </w:r>
    </w:p>
    <w:p w14:paraId="66DCD6DB" w14:textId="77777777" w:rsidR="000B5674" w:rsidRPr="00C945D0" w:rsidRDefault="000B5674" w:rsidP="000B5674">
      <w:pPr>
        <w:ind w:left="720" w:firstLine="720"/>
        <w:rPr>
          <w:rFonts w:ascii="Times New Roman" w:hAnsi="Times New Roman"/>
          <w:sz w:val="20"/>
        </w:rPr>
      </w:pPr>
      <w:r w:rsidRPr="00C945D0">
        <w:rPr>
          <w:rFonts w:ascii="Times New Roman" w:hAnsi="Times New Roman"/>
          <w:sz w:val="20"/>
        </w:rPr>
        <w:t>*Develop collaborative professional relationships and exchange knowledge to enhance our own</w:t>
      </w:r>
    </w:p>
    <w:p w14:paraId="412B7E4E" w14:textId="77777777" w:rsidR="000B5674" w:rsidRPr="00C945D0" w:rsidRDefault="000B5674" w:rsidP="000B5674">
      <w:pPr>
        <w:rPr>
          <w:rFonts w:ascii="Times New Roman" w:hAnsi="Times New Roman"/>
          <w:sz w:val="20"/>
        </w:rPr>
      </w:pPr>
      <w:r w:rsidRPr="00C945D0">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Pr="00C945D0">
        <w:rPr>
          <w:rFonts w:ascii="Times New Roman" w:hAnsi="Times New Roman"/>
          <w:sz w:val="20"/>
        </w:rPr>
        <w:t>lifelong professional development.</w:t>
      </w:r>
    </w:p>
    <w:p w14:paraId="3C993BA5" w14:textId="77777777" w:rsidR="000B5674" w:rsidRPr="00B27467" w:rsidRDefault="000B5674" w:rsidP="000B5674">
      <w:pPr>
        <w:rPr>
          <w:rFonts w:ascii="Times New Roman" w:hAnsi="Times New Roman"/>
          <w:i/>
          <w:sz w:val="20"/>
        </w:rPr>
      </w:pPr>
      <w:r w:rsidRPr="00B27467">
        <w:rPr>
          <w:rFonts w:ascii="Times New Roman" w:hAnsi="Times New Roman"/>
          <w:i/>
          <w:sz w:val="20"/>
        </w:rPr>
        <w:t>To Family and Friends…</w:t>
      </w:r>
    </w:p>
    <w:p w14:paraId="5D920374" w14:textId="77777777" w:rsidR="000B5674" w:rsidRPr="00C945D0" w:rsidRDefault="000B5674" w:rsidP="000B5674">
      <w:pPr>
        <w:ind w:left="1440"/>
        <w:rPr>
          <w:rFonts w:ascii="Times New Roman" w:hAnsi="Times New Roman"/>
          <w:sz w:val="20"/>
        </w:rPr>
      </w:pPr>
      <w:r w:rsidRPr="00C945D0">
        <w:rPr>
          <w:rFonts w:ascii="Times New Roman" w:hAnsi="Times New Roman"/>
          <w:sz w:val="20"/>
        </w:rPr>
        <w:t>*Support the efforts of others to establish and maintain healthy lifestyles and respect the rights of</w:t>
      </w:r>
    </w:p>
    <w:p w14:paraId="459B632A" w14:textId="77777777" w:rsidR="000B5674" w:rsidRPr="00C945D0" w:rsidRDefault="000B5674" w:rsidP="000B5674">
      <w:pPr>
        <w:rPr>
          <w:rFonts w:ascii="Times New Roman" w:hAnsi="Times New Roman"/>
          <w:sz w:val="20"/>
        </w:rPr>
      </w:pPr>
      <w:r w:rsidRPr="00C945D0">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Pr="00C945D0">
        <w:rPr>
          <w:rFonts w:ascii="Times New Roman" w:hAnsi="Times New Roman"/>
          <w:sz w:val="20"/>
        </w:rPr>
        <w:t>friends and family.</w:t>
      </w:r>
    </w:p>
    <w:p w14:paraId="75381CEB" w14:textId="77777777" w:rsidR="000B5674" w:rsidRPr="00C945D0" w:rsidRDefault="000B5674" w:rsidP="000B5674">
      <w:pPr>
        <w:rPr>
          <w:rFonts w:ascii="Times New Roman" w:hAnsi="Times New Roman"/>
          <w:sz w:val="20"/>
        </w:rPr>
      </w:pPr>
      <w:r w:rsidRPr="00B27467">
        <w:rPr>
          <w:rFonts w:ascii="Times New Roman" w:hAnsi="Times New Roman"/>
          <w:i/>
          <w:sz w:val="20"/>
        </w:rPr>
        <w:t>To Clients</w:t>
      </w:r>
      <w:r w:rsidRPr="00C945D0">
        <w:rPr>
          <w:rFonts w:ascii="Times New Roman" w:hAnsi="Times New Roman"/>
          <w:sz w:val="20"/>
        </w:rPr>
        <w:t>…</w:t>
      </w:r>
    </w:p>
    <w:p w14:paraId="04BA5B56" w14:textId="77777777" w:rsidR="000B5674" w:rsidRPr="00C945D0" w:rsidRDefault="000B5674" w:rsidP="000B5674">
      <w:pPr>
        <w:rPr>
          <w:rFonts w:ascii="Times New Roman" w:hAnsi="Times New Roman"/>
          <w:sz w:val="20"/>
        </w:rPr>
      </w:pPr>
      <w:r w:rsidRPr="00C945D0">
        <w:rPr>
          <w:rFonts w:ascii="Times New Roman" w:hAnsi="Times New Roman"/>
          <w:sz w:val="20"/>
        </w:rPr>
        <w:lastRenderedPageBreak/>
        <w:tab/>
      </w:r>
      <w:r w:rsidRPr="00C945D0">
        <w:rPr>
          <w:rFonts w:ascii="Times New Roman" w:hAnsi="Times New Roman"/>
          <w:sz w:val="20"/>
        </w:rPr>
        <w:tab/>
        <w:t>*Provide oral healthcare utilizing high levels of professional knowledge, judgment, and skill.</w:t>
      </w:r>
    </w:p>
    <w:p w14:paraId="7C4E9E5F"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*Maintain a work environment that minimizes the risk of harm.</w:t>
      </w:r>
    </w:p>
    <w:p w14:paraId="6F1EA230"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*Serve all clients without discrimination and avoid action toward any individual or group that may</w:t>
      </w:r>
    </w:p>
    <w:p w14:paraId="0540F910" w14:textId="77777777" w:rsidR="000B5674" w:rsidRPr="00C945D0" w:rsidRDefault="000B5674" w:rsidP="000B5674">
      <w:pPr>
        <w:rPr>
          <w:rFonts w:ascii="Times New Roman" w:hAnsi="Times New Roman"/>
          <w:sz w:val="20"/>
        </w:rPr>
      </w:pPr>
      <w:r w:rsidRPr="00C945D0">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Pr="00C945D0">
        <w:rPr>
          <w:rFonts w:ascii="Times New Roman" w:hAnsi="Times New Roman"/>
          <w:sz w:val="20"/>
        </w:rPr>
        <w:t>be interpreted as discriminatory.</w:t>
      </w:r>
    </w:p>
    <w:p w14:paraId="289F8466"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*Hold professional client relationships confidential.</w:t>
      </w:r>
    </w:p>
    <w:p w14:paraId="0AA70FA1"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*Communicate with clients in a respectful manner.</w:t>
      </w:r>
    </w:p>
    <w:p w14:paraId="460F4D68"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*Promote ethical behavior and high standards of care by all dental hygienists.</w:t>
      </w:r>
    </w:p>
    <w:p w14:paraId="54197848"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*Serve as an advocate for the welfare of clients.</w:t>
      </w:r>
    </w:p>
    <w:p w14:paraId="70283267"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*Provide clients with the information necessary to make informed decisions about their oral health </w:t>
      </w:r>
    </w:p>
    <w:p w14:paraId="512287DD"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  and encourage their full participation in treatment decisions and goals.</w:t>
      </w:r>
    </w:p>
    <w:p w14:paraId="34C2F93C"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*Refer clients to other healthcare providers when their needs are beyond our ability or scope of</w:t>
      </w:r>
    </w:p>
    <w:p w14:paraId="36E0455E" w14:textId="77777777" w:rsidR="000B5674" w:rsidRPr="00C945D0" w:rsidRDefault="000B5674" w:rsidP="000B5674">
      <w:pPr>
        <w:rPr>
          <w:rFonts w:ascii="Times New Roman" w:hAnsi="Times New Roman"/>
          <w:sz w:val="20"/>
        </w:rPr>
      </w:pPr>
      <w:r w:rsidRPr="00C945D0">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Pr="00C945D0">
        <w:rPr>
          <w:rFonts w:ascii="Times New Roman" w:hAnsi="Times New Roman"/>
          <w:sz w:val="20"/>
        </w:rPr>
        <w:t>practice.</w:t>
      </w:r>
    </w:p>
    <w:p w14:paraId="54D2076E"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*Educate clients about high-quality oral healthcare.</w:t>
      </w:r>
    </w:p>
    <w:p w14:paraId="1873F076" w14:textId="77777777" w:rsidR="000B5674" w:rsidRDefault="000B5674" w:rsidP="000B5674">
      <w:pPr>
        <w:ind w:left="1440"/>
        <w:rPr>
          <w:rFonts w:ascii="Times New Roman" w:hAnsi="Times New Roman"/>
          <w:sz w:val="20"/>
        </w:rPr>
      </w:pPr>
      <w:r>
        <w:rPr>
          <w:rFonts w:ascii="Times New Roman" w:hAnsi="Times New Roman"/>
          <w:sz w:val="20"/>
        </w:rPr>
        <w:t>*</w:t>
      </w:r>
      <w:r w:rsidRPr="009526B4">
        <w:rPr>
          <w:rFonts w:eastAsia="Arial Unicode MS" w:hAnsi="Arial Unicode MS"/>
          <w:color w:val="000000"/>
        </w:rPr>
        <w:t xml:space="preserve"> </w:t>
      </w:r>
      <w:r w:rsidRPr="009526B4">
        <w:rPr>
          <w:rFonts w:ascii="Times New Roman" w:eastAsia="Arial Unicode MS" w:hAnsi="Times New Roman"/>
          <w:color w:val="000000"/>
          <w:sz w:val="20"/>
        </w:rPr>
        <w:t>Recognize that cultural beliefs influence client decisions</w:t>
      </w:r>
    </w:p>
    <w:p w14:paraId="32DCAF1E" w14:textId="77777777" w:rsidR="000B5674" w:rsidRPr="00B27467" w:rsidRDefault="000B5674" w:rsidP="000B5674">
      <w:pPr>
        <w:rPr>
          <w:rFonts w:ascii="Times New Roman" w:hAnsi="Times New Roman"/>
          <w:i/>
          <w:sz w:val="20"/>
        </w:rPr>
      </w:pPr>
      <w:r w:rsidRPr="00B27467">
        <w:rPr>
          <w:rFonts w:ascii="Times New Roman" w:hAnsi="Times New Roman"/>
          <w:i/>
          <w:sz w:val="20"/>
        </w:rPr>
        <w:t>To Colleagues…</w:t>
      </w:r>
    </w:p>
    <w:p w14:paraId="5736D9FA"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*Conduct professional activities and programs, and develop relationships in ways that are honest, </w:t>
      </w:r>
    </w:p>
    <w:p w14:paraId="6E5541FB"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  responsible, and appropriately open and candid.</w:t>
      </w:r>
    </w:p>
    <w:p w14:paraId="57D1252E"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*Encourage a work environment that promotes individual professional growth and development.</w:t>
      </w:r>
    </w:p>
    <w:p w14:paraId="0D8C3E3D"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*Collaborate with others to create a work environment that minimizes risk to the personal health</w:t>
      </w:r>
    </w:p>
    <w:p w14:paraId="583C6C8C" w14:textId="77777777" w:rsidR="000B5674" w:rsidRPr="00C945D0" w:rsidRDefault="000B5674" w:rsidP="000B5674">
      <w:pPr>
        <w:rPr>
          <w:rFonts w:ascii="Times New Roman" w:hAnsi="Times New Roman"/>
          <w:sz w:val="20"/>
        </w:rPr>
      </w:pPr>
      <w:r w:rsidRPr="00C945D0">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Pr="00C945D0">
        <w:rPr>
          <w:rFonts w:ascii="Times New Roman" w:hAnsi="Times New Roman"/>
          <w:sz w:val="20"/>
        </w:rPr>
        <w:t>and safety of our colleagues.</w:t>
      </w:r>
    </w:p>
    <w:p w14:paraId="211D0E27"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*Manage conflicts constructively.</w:t>
      </w:r>
    </w:p>
    <w:p w14:paraId="72B4B918"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*Support the efforts of other dental hygienists to communicate the dental hygiene philosophy of </w:t>
      </w:r>
    </w:p>
    <w:p w14:paraId="1A2DC023"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  preventive oral care.</w:t>
      </w:r>
    </w:p>
    <w:p w14:paraId="6830C046"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*Inform other healthcare professionals about the relationship between general and oral health.</w:t>
      </w:r>
    </w:p>
    <w:p w14:paraId="314D3B29"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*Promote human relationships that are mutually beneficial, including those with other healthcare </w:t>
      </w:r>
    </w:p>
    <w:p w14:paraId="7AE365CA"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  professionals.</w:t>
      </w:r>
    </w:p>
    <w:p w14:paraId="00C4E4AE" w14:textId="77777777" w:rsidR="000B5674" w:rsidRPr="00C945D0" w:rsidRDefault="000B5674" w:rsidP="000B5674">
      <w:pPr>
        <w:rPr>
          <w:rFonts w:ascii="Times New Roman" w:hAnsi="Times New Roman"/>
          <w:sz w:val="20"/>
        </w:rPr>
      </w:pPr>
      <w:r w:rsidRPr="00B27467">
        <w:rPr>
          <w:rFonts w:ascii="Times New Roman" w:hAnsi="Times New Roman"/>
          <w:i/>
          <w:sz w:val="20"/>
        </w:rPr>
        <w:t>To Employees and Employers</w:t>
      </w:r>
      <w:r w:rsidRPr="00C945D0">
        <w:rPr>
          <w:rFonts w:ascii="Times New Roman" w:hAnsi="Times New Roman"/>
          <w:sz w:val="20"/>
        </w:rPr>
        <w:t>…</w:t>
      </w:r>
    </w:p>
    <w:p w14:paraId="1C85A913"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*Conduct professional activities and programs, and develop relationships in ways that are honest,</w:t>
      </w:r>
    </w:p>
    <w:p w14:paraId="4EB40AC8" w14:textId="77777777" w:rsidR="000B5674" w:rsidRPr="00C945D0" w:rsidRDefault="000B5674" w:rsidP="000B5674">
      <w:pPr>
        <w:rPr>
          <w:rFonts w:ascii="Times New Roman" w:hAnsi="Times New Roman"/>
          <w:sz w:val="20"/>
        </w:rPr>
      </w:pPr>
      <w:r w:rsidRPr="00C945D0">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Pr="00C945D0">
        <w:rPr>
          <w:rFonts w:ascii="Times New Roman" w:hAnsi="Times New Roman"/>
          <w:sz w:val="20"/>
        </w:rPr>
        <w:t>responsible, open, and candid.</w:t>
      </w:r>
    </w:p>
    <w:p w14:paraId="6C0E6791"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*Manage conflicts constructively.</w:t>
      </w:r>
    </w:p>
    <w:p w14:paraId="7FA82427"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*Support the right of our employees and employers to work in an environment that promotes </w:t>
      </w:r>
    </w:p>
    <w:p w14:paraId="707FDD62"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  wellness.</w:t>
      </w:r>
    </w:p>
    <w:p w14:paraId="745CE41F"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*Respect the employment rights of our employers and employees.</w:t>
      </w:r>
    </w:p>
    <w:p w14:paraId="2AA86C47" w14:textId="77777777" w:rsidR="000B5674" w:rsidRPr="00B27467" w:rsidRDefault="000B5674" w:rsidP="000B5674">
      <w:pPr>
        <w:rPr>
          <w:rFonts w:ascii="Times New Roman" w:hAnsi="Times New Roman"/>
          <w:i/>
          <w:sz w:val="20"/>
        </w:rPr>
      </w:pPr>
      <w:r w:rsidRPr="00B27467">
        <w:rPr>
          <w:rFonts w:ascii="Times New Roman" w:hAnsi="Times New Roman"/>
          <w:i/>
          <w:sz w:val="20"/>
        </w:rPr>
        <w:t>To the Dental Hygiene Profession…</w:t>
      </w:r>
    </w:p>
    <w:p w14:paraId="1A4EB2BE"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*Participate in the development and advancement of our profession.</w:t>
      </w:r>
    </w:p>
    <w:p w14:paraId="582BD96C"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*Avoid conflicts of interest and declare them when they occur.</w:t>
      </w:r>
    </w:p>
    <w:p w14:paraId="2540D921"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*Seek opportunities to increase public awareness and understanding of oral health practices.</w:t>
      </w:r>
    </w:p>
    <w:p w14:paraId="43D6991C"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*Act in ways that bring credit to our profession while demonstrating appropriate respect for</w:t>
      </w:r>
    </w:p>
    <w:p w14:paraId="1ABCA403" w14:textId="77777777" w:rsidR="000B5674" w:rsidRPr="00C945D0" w:rsidRDefault="000B5674" w:rsidP="000B5674">
      <w:pPr>
        <w:rPr>
          <w:rFonts w:ascii="Times New Roman" w:hAnsi="Times New Roman"/>
          <w:sz w:val="20"/>
        </w:rPr>
      </w:pPr>
      <w:r w:rsidRPr="00C945D0">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Pr="00C945D0">
        <w:rPr>
          <w:rFonts w:ascii="Times New Roman" w:hAnsi="Times New Roman"/>
          <w:sz w:val="20"/>
        </w:rPr>
        <w:t>colleagues in other professions.</w:t>
      </w:r>
    </w:p>
    <w:p w14:paraId="51ECBC96"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*Contribute time, talent, and financial resources to support and promote our profession.</w:t>
      </w:r>
    </w:p>
    <w:p w14:paraId="020BBADC"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*Promote a positive image for our profession.</w:t>
      </w:r>
    </w:p>
    <w:p w14:paraId="170C40C6"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*Promote a framework for professional education that develops dental hygiene competencies to</w:t>
      </w:r>
    </w:p>
    <w:p w14:paraId="4C1D9DE9" w14:textId="77777777" w:rsidR="000B5674" w:rsidRPr="00C945D0" w:rsidRDefault="000B5674" w:rsidP="000B5674">
      <w:pPr>
        <w:rPr>
          <w:rFonts w:ascii="Times New Roman" w:hAnsi="Times New Roman"/>
          <w:sz w:val="20"/>
        </w:rPr>
      </w:pPr>
      <w:r w:rsidRPr="00C945D0">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Pr="00C945D0">
        <w:rPr>
          <w:rFonts w:ascii="Times New Roman" w:hAnsi="Times New Roman"/>
          <w:sz w:val="20"/>
        </w:rPr>
        <w:t>meet the oral and overall health needs of the public.</w:t>
      </w:r>
    </w:p>
    <w:p w14:paraId="273FC40B" w14:textId="77777777" w:rsidR="000B5674" w:rsidRPr="00CC583E" w:rsidRDefault="000B5674" w:rsidP="000B5674">
      <w:pPr>
        <w:rPr>
          <w:rFonts w:ascii="Times New Roman" w:hAnsi="Times New Roman"/>
          <w:i/>
          <w:sz w:val="20"/>
        </w:rPr>
      </w:pPr>
      <w:r w:rsidRPr="00CC583E">
        <w:rPr>
          <w:rFonts w:ascii="Times New Roman" w:hAnsi="Times New Roman"/>
          <w:i/>
          <w:sz w:val="20"/>
        </w:rPr>
        <w:t>To the Community and Society…</w:t>
      </w:r>
    </w:p>
    <w:p w14:paraId="5450B003"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*Recognize and uphold the laws and regulations governing our profession.</w:t>
      </w:r>
    </w:p>
    <w:p w14:paraId="367D5103"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*Document and report inappropriate, inadequate, or substandard care and/or illegal activities by </w:t>
      </w:r>
    </w:p>
    <w:p w14:paraId="0099A57A"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  any healthcare provider, to the responsible authorities.</w:t>
      </w:r>
    </w:p>
    <w:p w14:paraId="216DF471"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*Use peer review as a mechanism for identifying inappropriate, inadequate, or substandard care </w:t>
      </w:r>
    </w:p>
    <w:p w14:paraId="12475298"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  and for modifying and improving the care provided by dental hygienists.</w:t>
      </w:r>
    </w:p>
    <w:p w14:paraId="55385165"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*Comply with local, state, and federal statutes that promote public health and safety.</w:t>
      </w:r>
    </w:p>
    <w:p w14:paraId="6C976C6A"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*Develop support systems and quality-assurance programs in the workplace to assist dental</w:t>
      </w:r>
    </w:p>
    <w:p w14:paraId="08270311" w14:textId="77777777" w:rsidR="000B5674" w:rsidRPr="00C945D0" w:rsidRDefault="000B5674" w:rsidP="000B5674">
      <w:pPr>
        <w:rPr>
          <w:rFonts w:ascii="Times New Roman" w:hAnsi="Times New Roman"/>
          <w:sz w:val="20"/>
        </w:rPr>
      </w:pPr>
      <w:r w:rsidRPr="00C945D0">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Pr="00C945D0">
        <w:rPr>
          <w:rFonts w:ascii="Times New Roman" w:hAnsi="Times New Roman"/>
          <w:sz w:val="20"/>
        </w:rPr>
        <w:t>hygienists in providing the appropriate standard of care.</w:t>
      </w:r>
    </w:p>
    <w:p w14:paraId="5BAD4DA9"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*Promote access to dental hygiene services for all, supporting justice and fairness in the </w:t>
      </w:r>
    </w:p>
    <w:p w14:paraId="228925DC"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  distribution of healthcare resources.</w:t>
      </w:r>
    </w:p>
    <w:p w14:paraId="027E3E1F"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*Act consistently with the ethics of the global scientific community of which our profession is a </w:t>
      </w:r>
    </w:p>
    <w:p w14:paraId="4021CC88"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  part.</w:t>
      </w:r>
    </w:p>
    <w:p w14:paraId="6BB049C2" w14:textId="77777777" w:rsidR="000B5674" w:rsidRPr="00C945D0" w:rsidRDefault="000B5674" w:rsidP="000B5674">
      <w:pPr>
        <w:rPr>
          <w:rFonts w:ascii="Times New Roman" w:hAnsi="Times New Roman"/>
          <w:sz w:val="20"/>
        </w:rPr>
      </w:pPr>
      <w:r w:rsidRPr="00C945D0">
        <w:rPr>
          <w:rFonts w:ascii="Times New Roman" w:hAnsi="Times New Roman"/>
          <w:sz w:val="20"/>
        </w:rPr>
        <w:lastRenderedPageBreak/>
        <w:tab/>
      </w:r>
      <w:r w:rsidRPr="00C945D0">
        <w:rPr>
          <w:rFonts w:ascii="Times New Roman" w:hAnsi="Times New Roman"/>
          <w:sz w:val="20"/>
        </w:rPr>
        <w:tab/>
        <w:t>*Create a healthful workplace ecosystem to support a healthy environment.</w:t>
      </w:r>
    </w:p>
    <w:p w14:paraId="650A8BD7"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*Recognize and uphold our obligation to provide pro bono service.</w:t>
      </w:r>
    </w:p>
    <w:p w14:paraId="60A39464" w14:textId="77777777" w:rsidR="000B5674" w:rsidRPr="00C945D0" w:rsidRDefault="000B5674" w:rsidP="000B5674">
      <w:pPr>
        <w:rPr>
          <w:rFonts w:ascii="Times New Roman" w:hAnsi="Times New Roman"/>
          <w:sz w:val="20"/>
        </w:rPr>
      </w:pPr>
      <w:r w:rsidRPr="00CC583E">
        <w:rPr>
          <w:rFonts w:ascii="Times New Roman" w:hAnsi="Times New Roman"/>
          <w:i/>
          <w:sz w:val="20"/>
        </w:rPr>
        <w:t>To Scientific Investigation</w:t>
      </w:r>
      <w:r w:rsidRPr="00C945D0">
        <w:rPr>
          <w:rFonts w:ascii="Times New Roman" w:hAnsi="Times New Roman"/>
          <w:sz w:val="20"/>
        </w:rPr>
        <w:t>…</w:t>
      </w:r>
    </w:p>
    <w:p w14:paraId="7E809FA2" w14:textId="77777777" w:rsidR="000B5674" w:rsidRPr="00C945D0" w:rsidRDefault="000B5674" w:rsidP="000B5674">
      <w:pPr>
        <w:rPr>
          <w:rFonts w:ascii="Times New Roman" w:hAnsi="Times New Roman"/>
          <w:sz w:val="20"/>
        </w:rPr>
      </w:pPr>
      <w:r w:rsidRPr="00C945D0">
        <w:rPr>
          <w:rFonts w:ascii="Times New Roman" w:hAnsi="Times New Roman"/>
          <w:sz w:val="20"/>
        </w:rPr>
        <w:t>We accept responsibility for conducting research according to the fundamental principles underlying our ethical beliefs in compliance with universal codes, governmental standards, and professional guidelines for the care and management of experimental subjects.  We acknowledge our ethical obligations to the scientific community:</w:t>
      </w:r>
    </w:p>
    <w:p w14:paraId="27790BDB"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*Conduct research that contributes knowledge that is valid and useful to our clients and society.</w:t>
      </w:r>
    </w:p>
    <w:p w14:paraId="69C889BA"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*Use research methods that meet accepted scientific standards.</w:t>
      </w:r>
    </w:p>
    <w:p w14:paraId="4D58951D"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*Use research resources appropriately.</w:t>
      </w:r>
    </w:p>
    <w:p w14:paraId="5A5D4CA1"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*Systematically review and justify research in progress to insure the most favorable benefit-to-risk </w:t>
      </w:r>
    </w:p>
    <w:p w14:paraId="4851A730"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  ratio to research subjects.</w:t>
      </w:r>
    </w:p>
    <w:p w14:paraId="7F87A916"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*Submit all proposals involving human subjects to an appropriate human subject review </w:t>
      </w:r>
    </w:p>
    <w:p w14:paraId="126EAA3B"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  committee.</w:t>
      </w:r>
    </w:p>
    <w:p w14:paraId="3A854904"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r>
    </w:p>
    <w:p w14:paraId="264EDF0B" w14:textId="77777777" w:rsidR="000B5674" w:rsidRPr="00C945D0" w:rsidRDefault="000B5674" w:rsidP="000B5674">
      <w:pPr>
        <w:ind w:left="720" w:firstLine="720"/>
        <w:rPr>
          <w:rFonts w:ascii="Times New Roman" w:hAnsi="Times New Roman"/>
          <w:sz w:val="20"/>
        </w:rPr>
      </w:pPr>
      <w:r w:rsidRPr="00C945D0">
        <w:rPr>
          <w:rFonts w:ascii="Times New Roman" w:hAnsi="Times New Roman"/>
          <w:sz w:val="20"/>
        </w:rPr>
        <w:br w:type="page"/>
      </w:r>
      <w:r w:rsidRPr="00C945D0">
        <w:rPr>
          <w:rFonts w:ascii="Times New Roman" w:hAnsi="Times New Roman"/>
          <w:sz w:val="20"/>
        </w:rPr>
        <w:lastRenderedPageBreak/>
        <w:t xml:space="preserve">*Secure appropriate institutional committee approval for the conduct of research involving </w:t>
      </w:r>
    </w:p>
    <w:p w14:paraId="3ACF7280"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  </w:t>
      </w:r>
      <w:r>
        <w:rPr>
          <w:rFonts w:ascii="Times New Roman" w:hAnsi="Times New Roman"/>
          <w:sz w:val="20"/>
        </w:rPr>
        <w:t xml:space="preserve"> </w:t>
      </w:r>
      <w:r w:rsidRPr="00C945D0">
        <w:rPr>
          <w:rFonts w:ascii="Times New Roman" w:hAnsi="Times New Roman"/>
          <w:sz w:val="20"/>
        </w:rPr>
        <w:t>animals.</w:t>
      </w:r>
    </w:p>
    <w:p w14:paraId="4368799B"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*Obtain informed consent from human subjects participating in research that is based on</w:t>
      </w:r>
    </w:p>
    <w:p w14:paraId="1A0E18BC" w14:textId="77777777" w:rsidR="000B5674" w:rsidRPr="00C945D0" w:rsidRDefault="000B5674" w:rsidP="000B5674">
      <w:pPr>
        <w:rPr>
          <w:rFonts w:ascii="Times New Roman" w:hAnsi="Times New Roman"/>
          <w:sz w:val="20"/>
        </w:rPr>
      </w:pPr>
      <w:r w:rsidRPr="00C945D0">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Pr="00C945D0">
        <w:rPr>
          <w:rFonts w:ascii="Times New Roman" w:hAnsi="Times New Roman"/>
          <w:sz w:val="20"/>
        </w:rPr>
        <w:t>specifications published in Title 21 Code of Federal Regulations Part 46.</w:t>
      </w:r>
    </w:p>
    <w:p w14:paraId="29D7AD94"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*Respect the confidentiality and privacy of data.</w:t>
      </w:r>
    </w:p>
    <w:p w14:paraId="522AD2F8"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*Seek opportunities to advance dental hygiene knowledge through research by providing financial,</w:t>
      </w:r>
    </w:p>
    <w:p w14:paraId="4FEC4384" w14:textId="77777777" w:rsidR="000B5674" w:rsidRPr="00C945D0" w:rsidRDefault="000B5674" w:rsidP="000B5674">
      <w:pPr>
        <w:rPr>
          <w:rFonts w:ascii="Times New Roman" w:hAnsi="Times New Roman"/>
          <w:sz w:val="20"/>
        </w:rPr>
      </w:pPr>
      <w:r w:rsidRPr="00C945D0">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Pr="00C945D0">
        <w:rPr>
          <w:rFonts w:ascii="Times New Roman" w:hAnsi="Times New Roman"/>
          <w:sz w:val="20"/>
        </w:rPr>
        <w:t xml:space="preserve"> human, and technical resources whenever possible.</w:t>
      </w:r>
    </w:p>
    <w:p w14:paraId="35E70D79"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*Report research results in a timely manner.</w:t>
      </w:r>
    </w:p>
    <w:p w14:paraId="7BFCB1B8"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*Report research findings completely and honestly, drawing only those conclusions that are</w:t>
      </w:r>
    </w:p>
    <w:p w14:paraId="283AED16" w14:textId="77777777" w:rsidR="000B5674" w:rsidRPr="00C945D0" w:rsidRDefault="000B5674" w:rsidP="000B5674">
      <w:pPr>
        <w:rPr>
          <w:rFonts w:ascii="Times New Roman" w:hAnsi="Times New Roman"/>
          <w:sz w:val="20"/>
        </w:rPr>
      </w:pPr>
      <w:r w:rsidRPr="00C945D0">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Pr="00C945D0">
        <w:rPr>
          <w:rFonts w:ascii="Times New Roman" w:hAnsi="Times New Roman"/>
          <w:sz w:val="20"/>
        </w:rPr>
        <w:t>supported by the data presented.</w:t>
      </w:r>
    </w:p>
    <w:p w14:paraId="77A6279A"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*Report the names of investigators fairly and accurately.</w:t>
      </w:r>
    </w:p>
    <w:p w14:paraId="3C4A2B24"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*Interpret the research and the research of others accurately and objectively, drawing conclusions</w:t>
      </w:r>
    </w:p>
    <w:p w14:paraId="0465E903" w14:textId="77777777" w:rsidR="000B5674" w:rsidRPr="00C945D0" w:rsidRDefault="000B5674" w:rsidP="000B5674">
      <w:pPr>
        <w:rPr>
          <w:rFonts w:ascii="Times New Roman" w:hAnsi="Times New Roman"/>
          <w:sz w:val="20"/>
        </w:rPr>
      </w:pPr>
      <w:r w:rsidRPr="00C945D0">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Pr="00C945D0">
        <w:rPr>
          <w:rFonts w:ascii="Times New Roman" w:hAnsi="Times New Roman"/>
          <w:sz w:val="20"/>
        </w:rPr>
        <w:t xml:space="preserve"> that are supported by the data presented and seeking clarity when uncertain.</w:t>
      </w:r>
    </w:p>
    <w:p w14:paraId="54A8BEE7"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*Critically evaluate research methods and results before applying new theory and technology in </w:t>
      </w:r>
    </w:p>
    <w:p w14:paraId="68B08134"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  practice.</w:t>
      </w:r>
    </w:p>
    <w:p w14:paraId="56598733"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*Be knowledgeable concerning currently accepted preventive and therapeutic methods, products, </w:t>
      </w:r>
    </w:p>
    <w:p w14:paraId="43A48B2A" w14:textId="77777777" w:rsidR="000B5674" w:rsidRPr="00C945D0" w:rsidRDefault="000B5674" w:rsidP="000B5674">
      <w:pPr>
        <w:rPr>
          <w:rFonts w:ascii="Times New Roman" w:hAnsi="Times New Roman"/>
          <w:sz w:val="20"/>
        </w:rPr>
      </w:pPr>
      <w:r w:rsidRPr="00C945D0">
        <w:rPr>
          <w:rFonts w:ascii="Times New Roman" w:hAnsi="Times New Roman"/>
          <w:sz w:val="20"/>
        </w:rPr>
        <w:tab/>
      </w:r>
      <w:r w:rsidRPr="00C945D0">
        <w:rPr>
          <w:rFonts w:ascii="Times New Roman" w:hAnsi="Times New Roman"/>
          <w:sz w:val="20"/>
        </w:rPr>
        <w:tab/>
        <w:t xml:space="preserve">  and technology and their application to our practice.</w:t>
      </w:r>
    </w:p>
    <w:p w14:paraId="1A7BA9B8" w14:textId="77777777" w:rsidR="000B5674" w:rsidRDefault="000B5674" w:rsidP="000B5674"/>
    <w:p w14:paraId="152ABB0F" w14:textId="77777777" w:rsidR="000B5674" w:rsidRDefault="000B5674" w:rsidP="001F780E">
      <w:pPr>
        <w:rPr>
          <w:b/>
        </w:rPr>
      </w:pPr>
    </w:p>
    <w:sectPr w:rsidR="000B5674" w:rsidSect="00703DE5">
      <w:pgSz w:w="12240" w:h="15840" w:code="1"/>
      <w:pgMar w:top="1440"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42EA" w14:textId="77777777" w:rsidR="00667733" w:rsidRDefault="00667733">
      <w:r>
        <w:separator/>
      </w:r>
    </w:p>
  </w:endnote>
  <w:endnote w:type="continuationSeparator" w:id="0">
    <w:p w14:paraId="6EE56DCF" w14:textId="77777777" w:rsidR="00667733" w:rsidRDefault="0066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9833" w14:textId="77777777" w:rsidR="004A0DA8" w:rsidRDefault="004A0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3A94A668" w14:textId="77777777" w:rsidR="004A0DA8" w:rsidRDefault="004A0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07F8" w14:textId="77777777" w:rsidR="004A0DA8" w:rsidRDefault="004A0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898040" w14:textId="77777777" w:rsidR="004A0DA8" w:rsidRDefault="004A0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26F4" w14:textId="77777777" w:rsidR="004A0DA8" w:rsidRDefault="004A0DA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447F" w14:textId="77777777" w:rsidR="004A0DA8" w:rsidRDefault="004A0DA8">
    <w:pPr>
      <w:pStyle w:val="Footer"/>
    </w:pPr>
    <w:r>
      <w:t xml:space="preserve">Page </w:t>
    </w:r>
    <w:r>
      <w:fldChar w:fldCharType="begin"/>
    </w:r>
    <w:r>
      <w:instrText xml:space="preserve"> PAGE   \* MERGEFORMAT </w:instrText>
    </w:r>
    <w:r>
      <w:fldChar w:fldCharType="separate"/>
    </w:r>
    <w:r w:rsidR="008F5133">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72B0" w14:textId="77777777" w:rsidR="00667733" w:rsidRDefault="00667733">
      <w:r>
        <w:separator/>
      </w:r>
    </w:p>
  </w:footnote>
  <w:footnote w:type="continuationSeparator" w:id="0">
    <w:p w14:paraId="70781D4A" w14:textId="77777777" w:rsidR="00667733" w:rsidRDefault="00667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185A"/>
    <w:multiLevelType w:val="multilevel"/>
    <w:tmpl w:val="E2CC451C"/>
    <w:lvl w:ilvl="0">
      <w:start w:val="1"/>
      <w:numFmt w:val="upperLetter"/>
      <w:lvlText w:val="%1."/>
      <w:lvlJc w:val="left"/>
      <w:pPr>
        <w:ind w:left="720" w:hanging="720"/>
      </w:pPr>
      <w:rPr>
        <w:rFonts w:ascii="Calibri" w:eastAsia="Times New Roman" w:hAnsi="Calibri" w:cs="Times New Roman"/>
        <w:b/>
        <w:bCs/>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1EB001BE"/>
    <w:multiLevelType w:val="multilevel"/>
    <w:tmpl w:val="973EB1B4"/>
    <w:lvl w:ilvl="0">
      <w:start w:val="1"/>
      <w:numFmt w:val="upperLetter"/>
      <w:lvlText w:val="%1."/>
      <w:lvlJc w:val="left"/>
      <w:pPr>
        <w:ind w:left="720" w:hanging="720"/>
      </w:pPr>
      <w:rPr>
        <w:rFonts w:ascii="Calibri" w:eastAsia="Times New Roman" w:hAnsi="Calibri" w:cs="Times New Roman"/>
        <w:b/>
        <w:bCs/>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20157455"/>
    <w:multiLevelType w:val="multilevel"/>
    <w:tmpl w:val="9D569CB4"/>
    <w:lvl w:ilvl="0">
      <w:start w:val="1"/>
      <w:numFmt w:val="upperLetter"/>
      <w:lvlText w:val="%1."/>
      <w:lvlJc w:val="left"/>
      <w:pPr>
        <w:ind w:left="720" w:hanging="720"/>
      </w:pPr>
      <w:rPr>
        <w:rFonts w:ascii="Calibri" w:eastAsia="Times New Roman" w:hAnsi="Calibri" w:cs="Times New Roman"/>
        <w:b/>
        <w:bCs/>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 w15:restartNumberingAfterBreak="0">
    <w:nsid w:val="259335BC"/>
    <w:multiLevelType w:val="multilevel"/>
    <w:tmpl w:val="46940220"/>
    <w:lvl w:ilvl="0">
      <w:start w:val="1"/>
      <w:numFmt w:val="upperLetter"/>
      <w:lvlText w:val="%1."/>
      <w:lvlJc w:val="left"/>
      <w:pPr>
        <w:ind w:left="720" w:hanging="720"/>
      </w:pPr>
      <w:rPr>
        <w:rFonts w:ascii="Calibri" w:eastAsia="Times New Roman" w:hAnsi="Calibri" w:cs="Times New Roman"/>
        <w:b/>
        <w:bCs/>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15:restartNumberingAfterBreak="0">
    <w:nsid w:val="25EF74A8"/>
    <w:multiLevelType w:val="multilevel"/>
    <w:tmpl w:val="7B4ED410"/>
    <w:lvl w:ilvl="0">
      <w:start w:val="1"/>
      <w:numFmt w:val="upperLetter"/>
      <w:lvlText w:val="%1."/>
      <w:lvlJc w:val="left"/>
      <w:pPr>
        <w:ind w:left="720" w:hanging="720"/>
      </w:pPr>
      <w:rPr>
        <w:rFonts w:ascii="Calibri" w:eastAsia="Times New Roman" w:hAnsi="Calibri" w:cs="Times New Roman"/>
        <w:b/>
        <w:bCs/>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15:restartNumberingAfterBreak="0">
    <w:nsid w:val="2BEF1849"/>
    <w:multiLevelType w:val="multilevel"/>
    <w:tmpl w:val="593A8398"/>
    <w:lvl w:ilvl="0">
      <w:start w:val="1"/>
      <w:numFmt w:val="upperLetter"/>
      <w:lvlText w:val="%1."/>
      <w:lvlJc w:val="left"/>
      <w:pPr>
        <w:ind w:left="720" w:hanging="720"/>
      </w:pPr>
      <w:rPr>
        <w:rFonts w:ascii="Calibri" w:eastAsia="Times New Roman" w:hAnsi="Calibri" w:cs="Times New Roman"/>
        <w:b/>
        <w:bCs/>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6" w15:restartNumberingAfterBreak="0">
    <w:nsid w:val="2E7D3F90"/>
    <w:multiLevelType w:val="multilevel"/>
    <w:tmpl w:val="8E281F7E"/>
    <w:lvl w:ilvl="0">
      <w:start w:val="1"/>
      <w:numFmt w:val="upperLetter"/>
      <w:lvlText w:val="%1."/>
      <w:lvlJc w:val="left"/>
      <w:pPr>
        <w:ind w:left="720" w:hanging="720"/>
      </w:pPr>
      <w:rPr>
        <w:rFonts w:ascii="Calibri" w:eastAsia="Times New Roman" w:hAnsi="Calibri" w:cs="Times New Roman"/>
        <w:b/>
        <w:bCs/>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7" w15:restartNumberingAfterBreak="0">
    <w:nsid w:val="366F730B"/>
    <w:multiLevelType w:val="multilevel"/>
    <w:tmpl w:val="343661D4"/>
    <w:lvl w:ilvl="0">
      <w:start w:val="1"/>
      <w:numFmt w:val="upperLetter"/>
      <w:lvlText w:val="%1."/>
      <w:lvlJc w:val="left"/>
      <w:pPr>
        <w:ind w:left="720" w:hanging="720"/>
      </w:pPr>
      <w:rPr>
        <w:rFonts w:ascii="Calibri" w:eastAsia="Times New Roman" w:hAnsi="Calibri" w:cs="Times New Roman"/>
        <w:b/>
        <w:bCs/>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8" w15:restartNumberingAfterBreak="0">
    <w:nsid w:val="3B822D08"/>
    <w:multiLevelType w:val="multilevel"/>
    <w:tmpl w:val="13167AB4"/>
    <w:lvl w:ilvl="0">
      <w:start w:val="1"/>
      <w:numFmt w:val="upperLetter"/>
      <w:lvlText w:val="%1."/>
      <w:lvlJc w:val="left"/>
      <w:pPr>
        <w:ind w:left="720" w:hanging="720"/>
      </w:pPr>
      <w:rPr>
        <w:rFonts w:ascii="Calibri" w:eastAsia="Times New Roman" w:hAnsi="Calibri" w:cs="Times New Roman"/>
        <w:b/>
        <w:bCs/>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9" w15:restartNumberingAfterBreak="0">
    <w:nsid w:val="45DF4986"/>
    <w:multiLevelType w:val="multilevel"/>
    <w:tmpl w:val="89AC3234"/>
    <w:lvl w:ilvl="0">
      <w:start w:val="1"/>
      <w:numFmt w:val="upperLetter"/>
      <w:lvlText w:val="%1."/>
      <w:lvlJc w:val="left"/>
      <w:pPr>
        <w:ind w:left="720" w:hanging="720"/>
      </w:pPr>
      <w:rPr>
        <w:rFonts w:ascii="Calibri" w:eastAsia="Times New Roman" w:hAnsi="Calibri" w:cs="Times New Roman"/>
        <w:b/>
        <w:bCs/>
        <w:sz w:val="24"/>
        <w:szCs w:val="24"/>
      </w:rPr>
    </w:lvl>
    <w:lvl w:ilvl="1">
      <w:start w:val="1"/>
      <w:numFmt w:val="decimal"/>
      <w:lvlText w:val="%2."/>
      <w:lvlJc w:val="left"/>
      <w:pPr>
        <w:ind w:left="1080" w:hanging="360"/>
      </w:pPr>
      <w:rPr>
        <w:rFonts w:ascii="Calibri" w:eastAsia="Times New Roman" w:hAnsi="Calibri" w:cs="Times New Roman"/>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0" w15:restartNumberingAfterBreak="0">
    <w:nsid w:val="4A2531C2"/>
    <w:multiLevelType w:val="multilevel"/>
    <w:tmpl w:val="7E342772"/>
    <w:lvl w:ilvl="0">
      <w:start w:val="1"/>
      <w:numFmt w:val="upperLetter"/>
      <w:lvlText w:val="%1."/>
      <w:lvlJc w:val="left"/>
      <w:pPr>
        <w:ind w:left="720" w:hanging="720"/>
      </w:pPr>
      <w:rPr>
        <w:rFonts w:ascii="Calibri" w:eastAsia="Times New Roman" w:hAnsi="Calibri" w:cs="Times New Roman"/>
        <w:b/>
        <w:bCs/>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1" w15:restartNumberingAfterBreak="0">
    <w:nsid w:val="57366B73"/>
    <w:multiLevelType w:val="hybridMultilevel"/>
    <w:tmpl w:val="2BACA8DA"/>
    <w:lvl w:ilvl="0" w:tplc="2BA84C8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F573DA"/>
    <w:multiLevelType w:val="multilevel"/>
    <w:tmpl w:val="F998EC74"/>
    <w:lvl w:ilvl="0">
      <w:start w:val="1"/>
      <w:numFmt w:val="upperLetter"/>
      <w:lvlText w:val="%1."/>
      <w:lvlJc w:val="left"/>
      <w:pPr>
        <w:ind w:left="720" w:hanging="720"/>
      </w:pPr>
      <w:rPr>
        <w:rFonts w:ascii="Calibri" w:eastAsia="Times New Roman" w:hAnsi="Calibri" w:cs="Times New Roman"/>
        <w:b/>
        <w:bCs/>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3" w15:restartNumberingAfterBreak="0">
    <w:nsid w:val="5D031158"/>
    <w:multiLevelType w:val="multilevel"/>
    <w:tmpl w:val="02165BA8"/>
    <w:lvl w:ilvl="0">
      <w:start w:val="1"/>
      <w:numFmt w:val="upperLetter"/>
      <w:lvlText w:val="%1."/>
      <w:lvlJc w:val="left"/>
      <w:pPr>
        <w:ind w:left="720" w:hanging="720"/>
      </w:pPr>
      <w:rPr>
        <w:rFonts w:ascii="Calibri" w:eastAsia="Times New Roman" w:hAnsi="Calibri" w:cs="Times New Roman"/>
        <w:b/>
        <w:bCs/>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ascii="Calibri" w:eastAsia="Times New Roman" w:hAnsi="Calibri"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4" w15:restartNumberingAfterBreak="0">
    <w:nsid w:val="78D97681"/>
    <w:multiLevelType w:val="multilevel"/>
    <w:tmpl w:val="04C2ED84"/>
    <w:lvl w:ilvl="0">
      <w:start w:val="1"/>
      <w:numFmt w:val="upperLetter"/>
      <w:lvlText w:val="%1."/>
      <w:lvlJc w:val="left"/>
      <w:pPr>
        <w:ind w:left="720" w:hanging="720"/>
      </w:pPr>
      <w:rPr>
        <w:rFonts w:ascii="Calibri" w:eastAsia="Times New Roman" w:hAnsi="Calibri" w:cs="Times New Roman"/>
        <w:b/>
        <w:bCs/>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7CF93672"/>
    <w:multiLevelType w:val="multilevel"/>
    <w:tmpl w:val="ECA4FC7A"/>
    <w:lvl w:ilvl="0">
      <w:start w:val="1"/>
      <w:numFmt w:val="upperLetter"/>
      <w:lvlText w:val="%1."/>
      <w:lvlJc w:val="left"/>
      <w:pPr>
        <w:ind w:left="720" w:hanging="720"/>
      </w:pPr>
      <w:rPr>
        <w:rFonts w:ascii="Calibri" w:eastAsia="Times New Roman" w:hAnsi="Calibri" w:cs="Times New Roman"/>
        <w:b/>
        <w:bCs/>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6" w15:restartNumberingAfterBreak="0">
    <w:nsid w:val="7F6A5679"/>
    <w:multiLevelType w:val="multilevel"/>
    <w:tmpl w:val="1512A984"/>
    <w:lvl w:ilvl="0">
      <w:start w:val="1"/>
      <w:numFmt w:val="upperLetter"/>
      <w:lvlText w:val="%1."/>
      <w:lvlJc w:val="left"/>
      <w:pPr>
        <w:ind w:left="720" w:hanging="720"/>
      </w:pPr>
      <w:rPr>
        <w:rFonts w:ascii="Calibri" w:eastAsia="Times New Roman" w:hAnsi="Calibri" w:cs="Times New Roman"/>
        <w:b/>
        <w:bCs/>
        <w:sz w:val="24"/>
        <w:szCs w:val="24"/>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16cid:durableId="377776175">
    <w:abstractNumId w:val="13"/>
  </w:num>
  <w:num w:numId="2" w16cid:durableId="1016611612">
    <w:abstractNumId w:val="1"/>
  </w:num>
  <w:num w:numId="3" w16cid:durableId="2114474947">
    <w:abstractNumId w:val="0"/>
  </w:num>
  <w:num w:numId="4" w16cid:durableId="1641030785">
    <w:abstractNumId w:val="7"/>
  </w:num>
  <w:num w:numId="5" w16cid:durableId="1574122756">
    <w:abstractNumId w:val="12"/>
  </w:num>
  <w:num w:numId="6" w16cid:durableId="1966424727">
    <w:abstractNumId w:val="8"/>
  </w:num>
  <w:num w:numId="7" w16cid:durableId="1561401413">
    <w:abstractNumId w:val="3"/>
  </w:num>
  <w:num w:numId="8" w16cid:durableId="1118912021">
    <w:abstractNumId w:val="14"/>
  </w:num>
  <w:num w:numId="9" w16cid:durableId="1691056598">
    <w:abstractNumId w:val="9"/>
  </w:num>
  <w:num w:numId="10" w16cid:durableId="254635339">
    <w:abstractNumId w:val="5"/>
  </w:num>
  <w:num w:numId="11" w16cid:durableId="1695301809">
    <w:abstractNumId w:val="4"/>
  </w:num>
  <w:num w:numId="12" w16cid:durableId="1890261820">
    <w:abstractNumId w:val="16"/>
  </w:num>
  <w:num w:numId="13" w16cid:durableId="711880973">
    <w:abstractNumId w:val="6"/>
  </w:num>
  <w:num w:numId="14" w16cid:durableId="1816216130">
    <w:abstractNumId w:val="15"/>
  </w:num>
  <w:num w:numId="15" w16cid:durableId="1597471969">
    <w:abstractNumId w:val="2"/>
  </w:num>
  <w:num w:numId="16" w16cid:durableId="866795739">
    <w:abstractNumId w:val="10"/>
  </w:num>
  <w:num w:numId="17" w16cid:durableId="67700022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38A"/>
    <w:rsid w:val="00001F11"/>
    <w:rsid w:val="00002169"/>
    <w:rsid w:val="00003CA0"/>
    <w:rsid w:val="00006205"/>
    <w:rsid w:val="00006A7F"/>
    <w:rsid w:val="00007AC1"/>
    <w:rsid w:val="000167EE"/>
    <w:rsid w:val="00017351"/>
    <w:rsid w:val="000173DD"/>
    <w:rsid w:val="000216D1"/>
    <w:rsid w:val="0002276F"/>
    <w:rsid w:val="00024AC6"/>
    <w:rsid w:val="000251D7"/>
    <w:rsid w:val="00025DC8"/>
    <w:rsid w:val="00027E7D"/>
    <w:rsid w:val="00027EC7"/>
    <w:rsid w:val="00032C7E"/>
    <w:rsid w:val="00043FE2"/>
    <w:rsid w:val="00045A4F"/>
    <w:rsid w:val="00047909"/>
    <w:rsid w:val="00050EC7"/>
    <w:rsid w:val="00051D2E"/>
    <w:rsid w:val="00052F09"/>
    <w:rsid w:val="00057961"/>
    <w:rsid w:val="00060ECA"/>
    <w:rsid w:val="00061DF0"/>
    <w:rsid w:val="00064104"/>
    <w:rsid w:val="00064AFA"/>
    <w:rsid w:val="00070F63"/>
    <w:rsid w:val="00072E5D"/>
    <w:rsid w:val="00072EAF"/>
    <w:rsid w:val="00075627"/>
    <w:rsid w:val="000813B9"/>
    <w:rsid w:val="00083427"/>
    <w:rsid w:val="000857AC"/>
    <w:rsid w:val="0009333D"/>
    <w:rsid w:val="00093579"/>
    <w:rsid w:val="00093A92"/>
    <w:rsid w:val="00094E71"/>
    <w:rsid w:val="00096908"/>
    <w:rsid w:val="00097D1B"/>
    <w:rsid w:val="000A0FF4"/>
    <w:rsid w:val="000A488B"/>
    <w:rsid w:val="000A4C3B"/>
    <w:rsid w:val="000A4D51"/>
    <w:rsid w:val="000B5674"/>
    <w:rsid w:val="000C0243"/>
    <w:rsid w:val="000C19B5"/>
    <w:rsid w:val="000C21D2"/>
    <w:rsid w:val="000C30EA"/>
    <w:rsid w:val="000C3650"/>
    <w:rsid w:val="000D2C7F"/>
    <w:rsid w:val="000D5FBA"/>
    <w:rsid w:val="000E3A7B"/>
    <w:rsid w:val="000E417E"/>
    <w:rsid w:val="000E598D"/>
    <w:rsid w:val="000E69F3"/>
    <w:rsid w:val="000E7E8C"/>
    <w:rsid w:val="000F1522"/>
    <w:rsid w:val="000F396E"/>
    <w:rsid w:val="000F5695"/>
    <w:rsid w:val="00101EC0"/>
    <w:rsid w:val="00103F2F"/>
    <w:rsid w:val="001048E3"/>
    <w:rsid w:val="00104A47"/>
    <w:rsid w:val="0010771B"/>
    <w:rsid w:val="001109B0"/>
    <w:rsid w:val="00114ABB"/>
    <w:rsid w:val="001221D8"/>
    <w:rsid w:val="001267F4"/>
    <w:rsid w:val="001316A4"/>
    <w:rsid w:val="00132B97"/>
    <w:rsid w:val="001355A8"/>
    <w:rsid w:val="00143993"/>
    <w:rsid w:val="00146CCB"/>
    <w:rsid w:val="00147C88"/>
    <w:rsid w:val="0015130D"/>
    <w:rsid w:val="00156514"/>
    <w:rsid w:val="00156618"/>
    <w:rsid w:val="001648E4"/>
    <w:rsid w:val="00167330"/>
    <w:rsid w:val="0017625E"/>
    <w:rsid w:val="0017645A"/>
    <w:rsid w:val="00180F18"/>
    <w:rsid w:val="00181695"/>
    <w:rsid w:val="0018547B"/>
    <w:rsid w:val="0018777C"/>
    <w:rsid w:val="001900FB"/>
    <w:rsid w:val="00190ABC"/>
    <w:rsid w:val="00191CAE"/>
    <w:rsid w:val="001943B6"/>
    <w:rsid w:val="001A2BEE"/>
    <w:rsid w:val="001A57CB"/>
    <w:rsid w:val="001A6AAF"/>
    <w:rsid w:val="001A7A93"/>
    <w:rsid w:val="001A7C95"/>
    <w:rsid w:val="001B1119"/>
    <w:rsid w:val="001B5317"/>
    <w:rsid w:val="001B5417"/>
    <w:rsid w:val="001D16F2"/>
    <w:rsid w:val="001D69ED"/>
    <w:rsid w:val="001D76F5"/>
    <w:rsid w:val="001E0F33"/>
    <w:rsid w:val="001E2D6F"/>
    <w:rsid w:val="001F2730"/>
    <w:rsid w:val="001F556A"/>
    <w:rsid w:val="001F59FA"/>
    <w:rsid w:val="001F5E6B"/>
    <w:rsid w:val="001F5F3A"/>
    <w:rsid w:val="001F6F93"/>
    <w:rsid w:val="001F714A"/>
    <w:rsid w:val="001F780E"/>
    <w:rsid w:val="00205FAB"/>
    <w:rsid w:val="0020644C"/>
    <w:rsid w:val="0020761F"/>
    <w:rsid w:val="00210845"/>
    <w:rsid w:val="00217829"/>
    <w:rsid w:val="00225AB1"/>
    <w:rsid w:val="002300CE"/>
    <w:rsid w:val="00231B32"/>
    <w:rsid w:val="00232705"/>
    <w:rsid w:val="00234957"/>
    <w:rsid w:val="002358FD"/>
    <w:rsid w:val="002412BC"/>
    <w:rsid w:val="00242D39"/>
    <w:rsid w:val="002438A6"/>
    <w:rsid w:val="00247ED3"/>
    <w:rsid w:val="0025123C"/>
    <w:rsid w:val="00252AE6"/>
    <w:rsid w:val="00252CF3"/>
    <w:rsid w:val="00260D3F"/>
    <w:rsid w:val="00260E90"/>
    <w:rsid w:val="002610FA"/>
    <w:rsid w:val="00262968"/>
    <w:rsid w:val="00266178"/>
    <w:rsid w:val="00270787"/>
    <w:rsid w:val="00270BB3"/>
    <w:rsid w:val="00272097"/>
    <w:rsid w:val="00282CF0"/>
    <w:rsid w:val="0028374D"/>
    <w:rsid w:val="00284CF9"/>
    <w:rsid w:val="00284EDE"/>
    <w:rsid w:val="002917E6"/>
    <w:rsid w:val="0029360C"/>
    <w:rsid w:val="002B688C"/>
    <w:rsid w:val="002C5078"/>
    <w:rsid w:val="002D68E4"/>
    <w:rsid w:val="002D74B5"/>
    <w:rsid w:val="002E400C"/>
    <w:rsid w:val="002F22E8"/>
    <w:rsid w:val="002F4C9E"/>
    <w:rsid w:val="00300672"/>
    <w:rsid w:val="003065E1"/>
    <w:rsid w:val="00310700"/>
    <w:rsid w:val="00311564"/>
    <w:rsid w:val="00312B5B"/>
    <w:rsid w:val="00316562"/>
    <w:rsid w:val="003208C4"/>
    <w:rsid w:val="00320F8D"/>
    <w:rsid w:val="00320FD6"/>
    <w:rsid w:val="003212E3"/>
    <w:rsid w:val="00321D3B"/>
    <w:rsid w:val="00324831"/>
    <w:rsid w:val="00326475"/>
    <w:rsid w:val="003310B5"/>
    <w:rsid w:val="00331388"/>
    <w:rsid w:val="00334365"/>
    <w:rsid w:val="003350BA"/>
    <w:rsid w:val="003356C0"/>
    <w:rsid w:val="0033745C"/>
    <w:rsid w:val="00337B91"/>
    <w:rsid w:val="00340463"/>
    <w:rsid w:val="00341EAC"/>
    <w:rsid w:val="00343D06"/>
    <w:rsid w:val="0034436D"/>
    <w:rsid w:val="00345837"/>
    <w:rsid w:val="00347F21"/>
    <w:rsid w:val="0035234F"/>
    <w:rsid w:val="00356932"/>
    <w:rsid w:val="00356EB6"/>
    <w:rsid w:val="003602E7"/>
    <w:rsid w:val="00361EF6"/>
    <w:rsid w:val="0036299F"/>
    <w:rsid w:val="00367F65"/>
    <w:rsid w:val="00374FCA"/>
    <w:rsid w:val="00376B08"/>
    <w:rsid w:val="00377F90"/>
    <w:rsid w:val="0038046C"/>
    <w:rsid w:val="00381696"/>
    <w:rsid w:val="00381BA9"/>
    <w:rsid w:val="00385819"/>
    <w:rsid w:val="00387C55"/>
    <w:rsid w:val="00394096"/>
    <w:rsid w:val="00395247"/>
    <w:rsid w:val="00396B09"/>
    <w:rsid w:val="003A04C6"/>
    <w:rsid w:val="003A10C2"/>
    <w:rsid w:val="003B7263"/>
    <w:rsid w:val="003C0895"/>
    <w:rsid w:val="003C5C4A"/>
    <w:rsid w:val="003D07BD"/>
    <w:rsid w:val="003D17DA"/>
    <w:rsid w:val="003D5875"/>
    <w:rsid w:val="003D7D40"/>
    <w:rsid w:val="003D7E30"/>
    <w:rsid w:val="003E13BE"/>
    <w:rsid w:val="003E2E51"/>
    <w:rsid w:val="003E45ED"/>
    <w:rsid w:val="003E48E8"/>
    <w:rsid w:val="003E4D22"/>
    <w:rsid w:val="003E4EA4"/>
    <w:rsid w:val="003E5A45"/>
    <w:rsid w:val="003E7B4E"/>
    <w:rsid w:val="003F0B51"/>
    <w:rsid w:val="003F46D4"/>
    <w:rsid w:val="003F7FCE"/>
    <w:rsid w:val="00400A6E"/>
    <w:rsid w:val="00405220"/>
    <w:rsid w:val="00411187"/>
    <w:rsid w:val="004149C1"/>
    <w:rsid w:val="004153D2"/>
    <w:rsid w:val="00415869"/>
    <w:rsid w:val="00415F1B"/>
    <w:rsid w:val="00417D22"/>
    <w:rsid w:val="00417DC1"/>
    <w:rsid w:val="004202B6"/>
    <w:rsid w:val="00430F51"/>
    <w:rsid w:val="00435DB4"/>
    <w:rsid w:val="004403AE"/>
    <w:rsid w:val="0044090D"/>
    <w:rsid w:val="00441DC1"/>
    <w:rsid w:val="00441FBF"/>
    <w:rsid w:val="00442A0C"/>
    <w:rsid w:val="00457663"/>
    <w:rsid w:val="004612E4"/>
    <w:rsid w:val="004631AF"/>
    <w:rsid w:val="004634F4"/>
    <w:rsid w:val="004653D8"/>
    <w:rsid w:val="004701B2"/>
    <w:rsid w:val="00470CBF"/>
    <w:rsid w:val="00470D68"/>
    <w:rsid w:val="0047609D"/>
    <w:rsid w:val="004761DE"/>
    <w:rsid w:val="004771B0"/>
    <w:rsid w:val="00477B75"/>
    <w:rsid w:val="00480C4D"/>
    <w:rsid w:val="004854F8"/>
    <w:rsid w:val="004862F6"/>
    <w:rsid w:val="004911D5"/>
    <w:rsid w:val="00493CF8"/>
    <w:rsid w:val="00494FC8"/>
    <w:rsid w:val="00496FC0"/>
    <w:rsid w:val="004A0DA8"/>
    <w:rsid w:val="004A17C6"/>
    <w:rsid w:val="004C04C0"/>
    <w:rsid w:val="004C0D3E"/>
    <w:rsid w:val="004C1711"/>
    <w:rsid w:val="004C492C"/>
    <w:rsid w:val="004C55EB"/>
    <w:rsid w:val="004C697B"/>
    <w:rsid w:val="004C6F13"/>
    <w:rsid w:val="004D1ACD"/>
    <w:rsid w:val="004D3480"/>
    <w:rsid w:val="004D5843"/>
    <w:rsid w:val="004D6CAF"/>
    <w:rsid w:val="004E091B"/>
    <w:rsid w:val="004E1279"/>
    <w:rsid w:val="004E5C70"/>
    <w:rsid w:val="004E6603"/>
    <w:rsid w:val="004F3ACD"/>
    <w:rsid w:val="0050135B"/>
    <w:rsid w:val="005020FE"/>
    <w:rsid w:val="005037E7"/>
    <w:rsid w:val="00503A03"/>
    <w:rsid w:val="00506599"/>
    <w:rsid w:val="00506BD0"/>
    <w:rsid w:val="00507907"/>
    <w:rsid w:val="005114C7"/>
    <w:rsid w:val="00514D16"/>
    <w:rsid w:val="005174CB"/>
    <w:rsid w:val="005213A1"/>
    <w:rsid w:val="0052151F"/>
    <w:rsid w:val="0052279E"/>
    <w:rsid w:val="00525723"/>
    <w:rsid w:val="005314E6"/>
    <w:rsid w:val="00534B47"/>
    <w:rsid w:val="00536FC0"/>
    <w:rsid w:val="00541F59"/>
    <w:rsid w:val="00545B89"/>
    <w:rsid w:val="00550752"/>
    <w:rsid w:val="0055123D"/>
    <w:rsid w:val="00556139"/>
    <w:rsid w:val="00557359"/>
    <w:rsid w:val="0056664C"/>
    <w:rsid w:val="005703CE"/>
    <w:rsid w:val="005723E0"/>
    <w:rsid w:val="00573ECC"/>
    <w:rsid w:val="005749A8"/>
    <w:rsid w:val="00595853"/>
    <w:rsid w:val="00595DAB"/>
    <w:rsid w:val="005A1B30"/>
    <w:rsid w:val="005A2415"/>
    <w:rsid w:val="005A734B"/>
    <w:rsid w:val="005A7A17"/>
    <w:rsid w:val="005B0198"/>
    <w:rsid w:val="005B096B"/>
    <w:rsid w:val="005B0B79"/>
    <w:rsid w:val="005B35EC"/>
    <w:rsid w:val="005B603F"/>
    <w:rsid w:val="005C375A"/>
    <w:rsid w:val="005C5858"/>
    <w:rsid w:val="005C59B8"/>
    <w:rsid w:val="005D08CC"/>
    <w:rsid w:val="005D3DBA"/>
    <w:rsid w:val="005D69E7"/>
    <w:rsid w:val="005D6AF8"/>
    <w:rsid w:val="005E03A9"/>
    <w:rsid w:val="005E1FE2"/>
    <w:rsid w:val="005F4BC9"/>
    <w:rsid w:val="005F5434"/>
    <w:rsid w:val="005F5C57"/>
    <w:rsid w:val="0060201D"/>
    <w:rsid w:val="0061114E"/>
    <w:rsid w:val="00615CC4"/>
    <w:rsid w:val="00624C0E"/>
    <w:rsid w:val="00624E1D"/>
    <w:rsid w:val="00626FC8"/>
    <w:rsid w:val="006331F8"/>
    <w:rsid w:val="00633DA8"/>
    <w:rsid w:val="00635F00"/>
    <w:rsid w:val="00637FA1"/>
    <w:rsid w:val="00641214"/>
    <w:rsid w:val="0064202B"/>
    <w:rsid w:val="00642416"/>
    <w:rsid w:val="0064770F"/>
    <w:rsid w:val="006516CC"/>
    <w:rsid w:val="00651A9A"/>
    <w:rsid w:val="00652E44"/>
    <w:rsid w:val="0065386D"/>
    <w:rsid w:val="00653C2C"/>
    <w:rsid w:val="00655ED1"/>
    <w:rsid w:val="0066311E"/>
    <w:rsid w:val="00663FA8"/>
    <w:rsid w:val="006646CC"/>
    <w:rsid w:val="00667733"/>
    <w:rsid w:val="006678D6"/>
    <w:rsid w:val="0067471D"/>
    <w:rsid w:val="006759AF"/>
    <w:rsid w:val="00677693"/>
    <w:rsid w:val="006806AE"/>
    <w:rsid w:val="00690DCC"/>
    <w:rsid w:val="006928FC"/>
    <w:rsid w:val="00693B42"/>
    <w:rsid w:val="006956B7"/>
    <w:rsid w:val="006A1BB6"/>
    <w:rsid w:val="006A2005"/>
    <w:rsid w:val="006A258A"/>
    <w:rsid w:val="006A3C74"/>
    <w:rsid w:val="006A49B0"/>
    <w:rsid w:val="006B2282"/>
    <w:rsid w:val="006B2A1E"/>
    <w:rsid w:val="006B4C8C"/>
    <w:rsid w:val="006B4DC0"/>
    <w:rsid w:val="006B51FD"/>
    <w:rsid w:val="006B5DDE"/>
    <w:rsid w:val="006C396E"/>
    <w:rsid w:val="006C6F4D"/>
    <w:rsid w:val="006C72EC"/>
    <w:rsid w:val="006D0473"/>
    <w:rsid w:val="006D0836"/>
    <w:rsid w:val="006D1622"/>
    <w:rsid w:val="006D1937"/>
    <w:rsid w:val="006D36CD"/>
    <w:rsid w:val="006D4E53"/>
    <w:rsid w:val="006D70B1"/>
    <w:rsid w:val="006E2186"/>
    <w:rsid w:val="006E46E0"/>
    <w:rsid w:val="006E5755"/>
    <w:rsid w:val="006F3DFD"/>
    <w:rsid w:val="006F44A0"/>
    <w:rsid w:val="00703DE5"/>
    <w:rsid w:val="00705DFD"/>
    <w:rsid w:val="00711B0B"/>
    <w:rsid w:val="00711F7A"/>
    <w:rsid w:val="007172BE"/>
    <w:rsid w:val="00721CB5"/>
    <w:rsid w:val="00727E2F"/>
    <w:rsid w:val="00727E8D"/>
    <w:rsid w:val="007304FE"/>
    <w:rsid w:val="007416E5"/>
    <w:rsid w:val="00742BD8"/>
    <w:rsid w:val="00744422"/>
    <w:rsid w:val="007506B0"/>
    <w:rsid w:val="007553EF"/>
    <w:rsid w:val="00761980"/>
    <w:rsid w:val="007627B4"/>
    <w:rsid w:val="00767A9F"/>
    <w:rsid w:val="00767FB3"/>
    <w:rsid w:val="00770A92"/>
    <w:rsid w:val="00773263"/>
    <w:rsid w:val="00776D39"/>
    <w:rsid w:val="00777988"/>
    <w:rsid w:val="00781ED7"/>
    <w:rsid w:val="0078697B"/>
    <w:rsid w:val="00786D87"/>
    <w:rsid w:val="007944D4"/>
    <w:rsid w:val="00795DA3"/>
    <w:rsid w:val="007A3170"/>
    <w:rsid w:val="007A6403"/>
    <w:rsid w:val="007A7E61"/>
    <w:rsid w:val="007B2354"/>
    <w:rsid w:val="007B2C52"/>
    <w:rsid w:val="007B2E42"/>
    <w:rsid w:val="007C2390"/>
    <w:rsid w:val="007C2E89"/>
    <w:rsid w:val="007C7415"/>
    <w:rsid w:val="007D6F3B"/>
    <w:rsid w:val="007E2F61"/>
    <w:rsid w:val="007E36A9"/>
    <w:rsid w:val="007E3BE3"/>
    <w:rsid w:val="007E4938"/>
    <w:rsid w:val="007E53A9"/>
    <w:rsid w:val="007E5D80"/>
    <w:rsid w:val="007F7584"/>
    <w:rsid w:val="007F79D5"/>
    <w:rsid w:val="00804C92"/>
    <w:rsid w:val="00806936"/>
    <w:rsid w:val="00817F17"/>
    <w:rsid w:val="00820DA6"/>
    <w:rsid w:val="00833507"/>
    <w:rsid w:val="00834CEA"/>
    <w:rsid w:val="00835747"/>
    <w:rsid w:val="0083664F"/>
    <w:rsid w:val="00843893"/>
    <w:rsid w:val="00844F62"/>
    <w:rsid w:val="00852C9C"/>
    <w:rsid w:val="008550B3"/>
    <w:rsid w:val="008566B3"/>
    <w:rsid w:val="00860016"/>
    <w:rsid w:val="00875582"/>
    <w:rsid w:val="0087793D"/>
    <w:rsid w:val="008800BB"/>
    <w:rsid w:val="00883FE2"/>
    <w:rsid w:val="0088611A"/>
    <w:rsid w:val="00886C95"/>
    <w:rsid w:val="0089561C"/>
    <w:rsid w:val="008A51E2"/>
    <w:rsid w:val="008A6F87"/>
    <w:rsid w:val="008B2DBD"/>
    <w:rsid w:val="008B32FB"/>
    <w:rsid w:val="008B3F6E"/>
    <w:rsid w:val="008B48B3"/>
    <w:rsid w:val="008B4D2F"/>
    <w:rsid w:val="008B6436"/>
    <w:rsid w:val="008B6DCF"/>
    <w:rsid w:val="008B6FC4"/>
    <w:rsid w:val="008C0732"/>
    <w:rsid w:val="008C0C4F"/>
    <w:rsid w:val="008C1685"/>
    <w:rsid w:val="008C3E9C"/>
    <w:rsid w:val="008C538A"/>
    <w:rsid w:val="008C7A5E"/>
    <w:rsid w:val="008D0035"/>
    <w:rsid w:val="008D1A9E"/>
    <w:rsid w:val="008D28DF"/>
    <w:rsid w:val="008D655A"/>
    <w:rsid w:val="008D65FE"/>
    <w:rsid w:val="008D68CE"/>
    <w:rsid w:val="008E10C0"/>
    <w:rsid w:val="008E1352"/>
    <w:rsid w:val="008E2B74"/>
    <w:rsid w:val="008E3B75"/>
    <w:rsid w:val="008E5C2B"/>
    <w:rsid w:val="008E60EB"/>
    <w:rsid w:val="008F0AB9"/>
    <w:rsid w:val="008F1F0A"/>
    <w:rsid w:val="008F31CF"/>
    <w:rsid w:val="008F4EFB"/>
    <w:rsid w:val="008F4FD6"/>
    <w:rsid w:val="008F5133"/>
    <w:rsid w:val="008F72F0"/>
    <w:rsid w:val="00901A7E"/>
    <w:rsid w:val="00906BB3"/>
    <w:rsid w:val="00913FAF"/>
    <w:rsid w:val="00920DA3"/>
    <w:rsid w:val="00923735"/>
    <w:rsid w:val="00924FA4"/>
    <w:rsid w:val="009275DC"/>
    <w:rsid w:val="009277E2"/>
    <w:rsid w:val="00931532"/>
    <w:rsid w:val="00937CA3"/>
    <w:rsid w:val="00953BB1"/>
    <w:rsid w:val="00954C0F"/>
    <w:rsid w:val="00954FAD"/>
    <w:rsid w:val="00957481"/>
    <w:rsid w:val="009644A0"/>
    <w:rsid w:val="00965C7B"/>
    <w:rsid w:val="009678CE"/>
    <w:rsid w:val="00977BCC"/>
    <w:rsid w:val="0098220A"/>
    <w:rsid w:val="00985305"/>
    <w:rsid w:val="00986F51"/>
    <w:rsid w:val="00995229"/>
    <w:rsid w:val="009A1DEB"/>
    <w:rsid w:val="009A36DC"/>
    <w:rsid w:val="009A5579"/>
    <w:rsid w:val="009A6E42"/>
    <w:rsid w:val="009B3C09"/>
    <w:rsid w:val="009B4A8C"/>
    <w:rsid w:val="009B6EF7"/>
    <w:rsid w:val="009B719D"/>
    <w:rsid w:val="009C001F"/>
    <w:rsid w:val="009C392C"/>
    <w:rsid w:val="009C39AA"/>
    <w:rsid w:val="009C5136"/>
    <w:rsid w:val="009C521F"/>
    <w:rsid w:val="009C5EFD"/>
    <w:rsid w:val="009E539F"/>
    <w:rsid w:val="009E7A39"/>
    <w:rsid w:val="009F123F"/>
    <w:rsid w:val="009F195D"/>
    <w:rsid w:val="009F307A"/>
    <w:rsid w:val="009F68CC"/>
    <w:rsid w:val="00A00DF9"/>
    <w:rsid w:val="00A019AA"/>
    <w:rsid w:val="00A04C51"/>
    <w:rsid w:val="00A10EAE"/>
    <w:rsid w:val="00A1194E"/>
    <w:rsid w:val="00A12963"/>
    <w:rsid w:val="00A130AB"/>
    <w:rsid w:val="00A1506C"/>
    <w:rsid w:val="00A201A0"/>
    <w:rsid w:val="00A22896"/>
    <w:rsid w:val="00A25D78"/>
    <w:rsid w:val="00A31716"/>
    <w:rsid w:val="00A33085"/>
    <w:rsid w:val="00A3443E"/>
    <w:rsid w:val="00A36248"/>
    <w:rsid w:val="00A36C92"/>
    <w:rsid w:val="00A36D82"/>
    <w:rsid w:val="00A43EF7"/>
    <w:rsid w:val="00A45DB4"/>
    <w:rsid w:val="00A611A1"/>
    <w:rsid w:val="00A61470"/>
    <w:rsid w:val="00A63616"/>
    <w:rsid w:val="00A63BBB"/>
    <w:rsid w:val="00A661C4"/>
    <w:rsid w:val="00A66B9E"/>
    <w:rsid w:val="00A73624"/>
    <w:rsid w:val="00A75C2A"/>
    <w:rsid w:val="00A82F13"/>
    <w:rsid w:val="00A84722"/>
    <w:rsid w:val="00A92564"/>
    <w:rsid w:val="00A95096"/>
    <w:rsid w:val="00A96C35"/>
    <w:rsid w:val="00AA0CC9"/>
    <w:rsid w:val="00AA3368"/>
    <w:rsid w:val="00AA3404"/>
    <w:rsid w:val="00AA58CC"/>
    <w:rsid w:val="00AB44C6"/>
    <w:rsid w:val="00AB5854"/>
    <w:rsid w:val="00AB6241"/>
    <w:rsid w:val="00AC10A7"/>
    <w:rsid w:val="00AC38CB"/>
    <w:rsid w:val="00AC3F67"/>
    <w:rsid w:val="00AC4BDB"/>
    <w:rsid w:val="00AC7211"/>
    <w:rsid w:val="00AD47ED"/>
    <w:rsid w:val="00AD65D3"/>
    <w:rsid w:val="00AD76F0"/>
    <w:rsid w:val="00AE09F5"/>
    <w:rsid w:val="00AE1670"/>
    <w:rsid w:val="00AE1ED8"/>
    <w:rsid w:val="00AF1A39"/>
    <w:rsid w:val="00AF57AD"/>
    <w:rsid w:val="00AF5F25"/>
    <w:rsid w:val="00AF6201"/>
    <w:rsid w:val="00B002F0"/>
    <w:rsid w:val="00B00B45"/>
    <w:rsid w:val="00B04151"/>
    <w:rsid w:val="00B064C4"/>
    <w:rsid w:val="00B15C69"/>
    <w:rsid w:val="00B218ED"/>
    <w:rsid w:val="00B23C8F"/>
    <w:rsid w:val="00B26E2B"/>
    <w:rsid w:val="00B303B5"/>
    <w:rsid w:val="00B328CE"/>
    <w:rsid w:val="00B32DDF"/>
    <w:rsid w:val="00B340AB"/>
    <w:rsid w:val="00B3454C"/>
    <w:rsid w:val="00B3782C"/>
    <w:rsid w:val="00B37BFE"/>
    <w:rsid w:val="00B40727"/>
    <w:rsid w:val="00B446F8"/>
    <w:rsid w:val="00B4780A"/>
    <w:rsid w:val="00B57670"/>
    <w:rsid w:val="00B57F69"/>
    <w:rsid w:val="00B65FD5"/>
    <w:rsid w:val="00B66AF8"/>
    <w:rsid w:val="00B7564D"/>
    <w:rsid w:val="00B77BF0"/>
    <w:rsid w:val="00B809B8"/>
    <w:rsid w:val="00B80FC8"/>
    <w:rsid w:val="00B83F2C"/>
    <w:rsid w:val="00B90822"/>
    <w:rsid w:val="00B924EA"/>
    <w:rsid w:val="00B97C57"/>
    <w:rsid w:val="00BA4662"/>
    <w:rsid w:val="00BA7132"/>
    <w:rsid w:val="00BA7C79"/>
    <w:rsid w:val="00BB02CC"/>
    <w:rsid w:val="00BB5685"/>
    <w:rsid w:val="00BB62EB"/>
    <w:rsid w:val="00BB7BA3"/>
    <w:rsid w:val="00BC11A0"/>
    <w:rsid w:val="00BC4122"/>
    <w:rsid w:val="00BC6512"/>
    <w:rsid w:val="00BC6971"/>
    <w:rsid w:val="00BD0F89"/>
    <w:rsid w:val="00BD1B71"/>
    <w:rsid w:val="00BD2CA7"/>
    <w:rsid w:val="00BD33BB"/>
    <w:rsid w:val="00BD36F9"/>
    <w:rsid w:val="00BD6E8A"/>
    <w:rsid w:val="00BE1FE3"/>
    <w:rsid w:val="00BE2247"/>
    <w:rsid w:val="00BE5CEF"/>
    <w:rsid w:val="00BF37B0"/>
    <w:rsid w:val="00BF611A"/>
    <w:rsid w:val="00BF6351"/>
    <w:rsid w:val="00BF6664"/>
    <w:rsid w:val="00C00E21"/>
    <w:rsid w:val="00C00FF2"/>
    <w:rsid w:val="00C04C13"/>
    <w:rsid w:val="00C04C3A"/>
    <w:rsid w:val="00C06B3C"/>
    <w:rsid w:val="00C10791"/>
    <w:rsid w:val="00C125CB"/>
    <w:rsid w:val="00C175CF"/>
    <w:rsid w:val="00C175D7"/>
    <w:rsid w:val="00C20B60"/>
    <w:rsid w:val="00C23ACA"/>
    <w:rsid w:val="00C33FA9"/>
    <w:rsid w:val="00C37037"/>
    <w:rsid w:val="00C41A6F"/>
    <w:rsid w:val="00C42728"/>
    <w:rsid w:val="00C46FCD"/>
    <w:rsid w:val="00C50044"/>
    <w:rsid w:val="00C50161"/>
    <w:rsid w:val="00C54BEE"/>
    <w:rsid w:val="00C54E74"/>
    <w:rsid w:val="00C5715B"/>
    <w:rsid w:val="00C57928"/>
    <w:rsid w:val="00C61912"/>
    <w:rsid w:val="00C647E8"/>
    <w:rsid w:val="00C65427"/>
    <w:rsid w:val="00C6747E"/>
    <w:rsid w:val="00C71EDD"/>
    <w:rsid w:val="00C733EA"/>
    <w:rsid w:val="00C77054"/>
    <w:rsid w:val="00C80890"/>
    <w:rsid w:val="00C82648"/>
    <w:rsid w:val="00C82755"/>
    <w:rsid w:val="00C8740D"/>
    <w:rsid w:val="00C92518"/>
    <w:rsid w:val="00C92C17"/>
    <w:rsid w:val="00C9522E"/>
    <w:rsid w:val="00CA1C10"/>
    <w:rsid w:val="00CA52CE"/>
    <w:rsid w:val="00CA5920"/>
    <w:rsid w:val="00CA66EE"/>
    <w:rsid w:val="00CB0073"/>
    <w:rsid w:val="00CB1085"/>
    <w:rsid w:val="00CB1A24"/>
    <w:rsid w:val="00CB77A9"/>
    <w:rsid w:val="00CC031F"/>
    <w:rsid w:val="00CC1E01"/>
    <w:rsid w:val="00CC28DD"/>
    <w:rsid w:val="00CC3F4A"/>
    <w:rsid w:val="00CD4C69"/>
    <w:rsid w:val="00CD5DD1"/>
    <w:rsid w:val="00CD6D5A"/>
    <w:rsid w:val="00CD7A00"/>
    <w:rsid w:val="00CE18CF"/>
    <w:rsid w:val="00CE21C0"/>
    <w:rsid w:val="00CE4E68"/>
    <w:rsid w:val="00CE674B"/>
    <w:rsid w:val="00CF06A2"/>
    <w:rsid w:val="00CF2F38"/>
    <w:rsid w:val="00CF4B78"/>
    <w:rsid w:val="00CF4B9A"/>
    <w:rsid w:val="00D0290C"/>
    <w:rsid w:val="00D05F84"/>
    <w:rsid w:val="00D06437"/>
    <w:rsid w:val="00D10853"/>
    <w:rsid w:val="00D11126"/>
    <w:rsid w:val="00D11D8B"/>
    <w:rsid w:val="00D1263D"/>
    <w:rsid w:val="00D1481E"/>
    <w:rsid w:val="00D1492D"/>
    <w:rsid w:val="00D17612"/>
    <w:rsid w:val="00D20D2F"/>
    <w:rsid w:val="00D2169C"/>
    <w:rsid w:val="00D2313E"/>
    <w:rsid w:val="00D2486E"/>
    <w:rsid w:val="00D27719"/>
    <w:rsid w:val="00D35312"/>
    <w:rsid w:val="00D354D4"/>
    <w:rsid w:val="00D3653E"/>
    <w:rsid w:val="00D40967"/>
    <w:rsid w:val="00D445D0"/>
    <w:rsid w:val="00D535DB"/>
    <w:rsid w:val="00D554DA"/>
    <w:rsid w:val="00D56DE9"/>
    <w:rsid w:val="00D57172"/>
    <w:rsid w:val="00D57EE4"/>
    <w:rsid w:val="00D63AFF"/>
    <w:rsid w:val="00D65F9D"/>
    <w:rsid w:val="00D70585"/>
    <w:rsid w:val="00D70CE9"/>
    <w:rsid w:val="00D80F49"/>
    <w:rsid w:val="00D81DF1"/>
    <w:rsid w:val="00D83AA9"/>
    <w:rsid w:val="00D863D7"/>
    <w:rsid w:val="00D86963"/>
    <w:rsid w:val="00D90258"/>
    <w:rsid w:val="00D9239E"/>
    <w:rsid w:val="00D927DF"/>
    <w:rsid w:val="00D95C46"/>
    <w:rsid w:val="00D96E39"/>
    <w:rsid w:val="00DA2CDD"/>
    <w:rsid w:val="00DA2D59"/>
    <w:rsid w:val="00DA2FEC"/>
    <w:rsid w:val="00DA4C7C"/>
    <w:rsid w:val="00DB0002"/>
    <w:rsid w:val="00DB57BD"/>
    <w:rsid w:val="00DB6A0D"/>
    <w:rsid w:val="00DC05C3"/>
    <w:rsid w:val="00DC0BB0"/>
    <w:rsid w:val="00DC15CC"/>
    <w:rsid w:val="00DC16A8"/>
    <w:rsid w:val="00DC278C"/>
    <w:rsid w:val="00DC3558"/>
    <w:rsid w:val="00DC36FD"/>
    <w:rsid w:val="00DD2D4A"/>
    <w:rsid w:val="00DD3EC8"/>
    <w:rsid w:val="00DD56F2"/>
    <w:rsid w:val="00DE159A"/>
    <w:rsid w:val="00DE2AA7"/>
    <w:rsid w:val="00DE494A"/>
    <w:rsid w:val="00DE4D57"/>
    <w:rsid w:val="00DF1C22"/>
    <w:rsid w:val="00DF3245"/>
    <w:rsid w:val="00DF6C3A"/>
    <w:rsid w:val="00E04838"/>
    <w:rsid w:val="00E11CAE"/>
    <w:rsid w:val="00E136A9"/>
    <w:rsid w:val="00E15FD1"/>
    <w:rsid w:val="00E216B6"/>
    <w:rsid w:val="00E23792"/>
    <w:rsid w:val="00E301E9"/>
    <w:rsid w:val="00E31766"/>
    <w:rsid w:val="00E4446D"/>
    <w:rsid w:val="00E525C3"/>
    <w:rsid w:val="00E5445E"/>
    <w:rsid w:val="00E57000"/>
    <w:rsid w:val="00E60865"/>
    <w:rsid w:val="00E64DA1"/>
    <w:rsid w:val="00E64FB1"/>
    <w:rsid w:val="00E65180"/>
    <w:rsid w:val="00E66224"/>
    <w:rsid w:val="00E6638C"/>
    <w:rsid w:val="00E70AA4"/>
    <w:rsid w:val="00E7213D"/>
    <w:rsid w:val="00E8001D"/>
    <w:rsid w:val="00E81A3F"/>
    <w:rsid w:val="00E81DBB"/>
    <w:rsid w:val="00E840E8"/>
    <w:rsid w:val="00E9392F"/>
    <w:rsid w:val="00E949E7"/>
    <w:rsid w:val="00EA0C7B"/>
    <w:rsid w:val="00EA3429"/>
    <w:rsid w:val="00EA48CB"/>
    <w:rsid w:val="00EB08C1"/>
    <w:rsid w:val="00EB3938"/>
    <w:rsid w:val="00EB4276"/>
    <w:rsid w:val="00EB7B54"/>
    <w:rsid w:val="00EC2424"/>
    <w:rsid w:val="00EC3AC8"/>
    <w:rsid w:val="00EC6E41"/>
    <w:rsid w:val="00ED3A42"/>
    <w:rsid w:val="00ED4F16"/>
    <w:rsid w:val="00ED6DB0"/>
    <w:rsid w:val="00EE02B8"/>
    <w:rsid w:val="00EE39C6"/>
    <w:rsid w:val="00EE433D"/>
    <w:rsid w:val="00EE63A4"/>
    <w:rsid w:val="00EF38CE"/>
    <w:rsid w:val="00EF3AD4"/>
    <w:rsid w:val="00EF6B3A"/>
    <w:rsid w:val="00EF7CE1"/>
    <w:rsid w:val="00F01161"/>
    <w:rsid w:val="00F037C8"/>
    <w:rsid w:val="00F15462"/>
    <w:rsid w:val="00F2019D"/>
    <w:rsid w:val="00F20BF9"/>
    <w:rsid w:val="00F251C5"/>
    <w:rsid w:val="00F306EE"/>
    <w:rsid w:val="00F32287"/>
    <w:rsid w:val="00F35ABD"/>
    <w:rsid w:val="00F372E4"/>
    <w:rsid w:val="00F3789B"/>
    <w:rsid w:val="00F403FF"/>
    <w:rsid w:val="00F4080F"/>
    <w:rsid w:val="00F415C5"/>
    <w:rsid w:val="00F45313"/>
    <w:rsid w:val="00F465E4"/>
    <w:rsid w:val="00F50F09"/>
    <w:rsid w:val="00F51875"/>
    <w:rsid w:val="00F52D1B"/>
    <w:rsid w:val="00F53A46"/>
    <w:rsid w:val="00F54478"/>
    <w:rsid w:val="00F5453F"/>
    <w:rsid w:val="00F559CB"/>
    <w:rsid w:val="00F71054"/>
    <w:rsid w:val="00F816B3"/>
    <w:rsid w:val="00F825FF"/>
    <w:rsid w:val="00F83DEA"/>
    <w:rsid w:val="00F85AC8"/>
    <w:rsid w:val="00F92695"/>
    <w:rsid w:val="00F92DB7"/>
    <w:rsid w:val="00F9313C"/>
    <w:rsid w:val="00F93B57"/>
    <w:rsid w:val="00F94505"/>
    <w:rsid w:val="00FA0AEB"/>
    <w:rsid w:val="00FA0CA8"/>
    <w:rsid w:val="00FA3DAB"/>
    <w:rsid w:val="00FA70C5"/>
    <w:rsid w:val="00FB06CA"/>
    <w:rsid w:val="00FB2369"/>
    <w:rsid w:val="00FB3D16"/>
    <w:rsid w:val="00FB3D47"/>
    <w:rsid w:val="00FB6DFC"/>
    <w:rsid w:val="00FB7F12"/>
    <w:rsid w:val="00FC058D"/>
    <w:rsid w:val="00FC073C"/>
    <w:rsid w:val="00FC4A59"/>
    <w:rsid w:val="00FC4F97"/>
    <w:rsid w:val="00FC7B3E"/>
    <w:rsid w:val="00FD17B4"/>
    <w:rsid w:val="00FD3BFE"/>
    <w:rsid w:val="00FD5CE3"/>
    <w:rsid w:val="00FE2A8F"/>
    <w:rsid w:val="00FE5687"/>
    <w:rsid w:val="00FE6251"/>
    <w:rsid w:val="00FE7E76"/>
    <w:rsid w:val="00FF13F2"/>
    <w:rsid w:val="00FF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AB090"/>
  <w15:docId w15:val="{3ACE65CC-6784-584E-971C-BD597BF2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A17"/>
    <w:rPr>
      <w:rFonts w:ascii="Calibri" w:hAnsi="Calibri"/>
      <w:sz w:val="24"/>
    </w:rPr>
  </w:style>
  <w:style w:type="paragraph" w:styleId="Heading1">
    <w:name w:val="heading 1"/>
    <w:basedOn w:val="Normal"/>
    <w:qFormat/>
    <w:rsid w:val="00906BB3"/>
    <w:pPr>
      <w:keepNext/>
      <w:jc w:val="center"/>
      <w:outlineLvl w:val="0"/>
    </w:pPr>
    <w:rPr>
      <w:b/>
      <w:kern w:val="28"/>
    </w:rPr>
  </w:style>
  <w:style w:type="paragraph" w:styleId="Heading2">
    <w:name w:val="heading 2"/>
    <w:basedOn w:val="Normal"/>
    <w:qFormat/>
    <w:rsid w:val="00906BB3"/>
    <w:pPr>
      <w:keepNext/>
      <w:spacing w:before="240" w:after="60"/>
      <w:jc w:val="both"/>
      <w:outlineLvl w:val="1"/>
    </w:pPr>
    <w:rPr>
      <w:b/>
    </w:rPr>
  </w:style>
  <w:style w:type="paragraph" w:styleId="Heading3">
    <w:name w:val="heading 3"/>
    <w:basedOn w:val="Normal"/>
    <w:next w:val="Normal"/>
    <w:qFormat/>
    <w:rsid w:val="00906BB3"/>
    <w:pPr>
      <w:keepNext/>
      <w:spacing w:before="240" w:after="60"/>
      <w:outlineLvl w:val="2"/>
    </w:pPr>
    <w:rPr>
      <w:rFonts w:ascii="Arial" w:hAnsi="Arial" w:cs="Arial"/>
      <w:b/>
      <w:bCs/>
      <w:sz w:val="26"/>
      <w:szCs w:val="26"/>
    </w:rPr>
  </w:style>
  <w:style w:type="paragraph" w:styleId="Heading4">
    <w:name w:val="heading 4"/>
    <w:basedOn w:val="Normal"/>
    <w:next w:val="Normal"/>
    <w:qFormat/>
    <w:rsid w:val="00906BB3"/>
    <w:pPr>
      <w:keepNext/>
      <w:widowControl w:val="0"/>
      <w:jc w:val="center"/>
      <w:outlineLvl w:val="3"/>
    </w:pPr>
    <w:rPr>
      <w:b/>
      <w:sz w:val="22"/>
    </w:rPr>
  </w:style>
  <w:style w:type="paragraph" w:styleId="Heading5">
    <w:name w:val="heading 5"/>
    <w:basedOn w:val="Normal"/>
    <w:next w:val="Normal"/>
    <w:qFormat/>
    <w:rsid w:val="00906BB3"/>
    <w:pPr>
      <w:keepNext/>
      <w:tabs>
        <w:tab w:val="left" w:pos="720"/>
      </w:tabs>
      <w:ind w:left="720" w:hanging="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06BB3"/>
    <w:pPr>
      <w:framePr w:w="7920" w:h="1980" w:hRule="exact" w:hSpace="180" w:wrap="auto" w:hAnchor="page" w:xAlign="center" w:yAlign="bottom"/>
      <w:ind w:left="2880"/>
    </w:pPr>
  </w:style>
  <w:style w:type="paragraph" w:styleId="Index1">
    <w:name w:val="index 1"/>
    <w:basedOn w:val="Normal"/>
    <w:next w:val="Normal"/>
    <w:autoRedefine/>
    <w:uiPriority w:val="99"/>
    <w:semiHidden/>
    <w:rsid w:val="00781ED7"/>
    <w:pPr>
      <w:widowControl w:val="0"/>
      <w:tabs>
        <w:tab w:val="right" w:leader="dot" w:pos="4950"/>
      </w:tabs>
    </w:pPr>
    <w:rPr>
      <w:b/>
      <w:color w:val="FF0000"/>
    </w:rPr>
  </w:style>
  <w:style w:type="paragraph" w:styleId="TOC1">
    <w:name w:val="toc 1"/>
    <w:basedOn w:val="Normal"/>
    <w:next w:val="Normal"/>
    <w:autoRedefine/>
    <w:uiPriority w:val="39"/>
    <w:rsid w:val="002F4C9E"/>
    <w:pPr>
      <w:widowControl w:val="0"/>
      <w:tabs>
        <w:tab w:val="right" w:leader="dot" w:pos="9360"/>
      </w:tabs>
      <w:jc w:val="right"/>
    </w:pPr>
    <w:rPr>
      <w:caps/>
      <w:noProof/>
      <w:sz w:val="20"/>
    </w:rPr>
  </w:style>
  <w:style w:type="paragraph" w:styleId="TOC2">
    <w:name w:val="toc 2"/>
    <w:basedOn w:val="Normal"/>
    <w:next w:val="Normal"/>
    <w:autoRedefine/>
    <w:uiPriority w:val="39"/>
    <w:rsid w:val="00705DFD"/>
    <w:pPr>
      <w:widowControl w:val="0"/>
      <w:tabs>
        <w:tab w:val="left" w:pos="1440"/>
        <w:tab w:val="right" w:leader="dot" w:pos="9350"/>
      </w:tabs>
      <w:ind w:left="220"/>
      <w:jc w:val="right"/>
    </w:pPr>
    <w:rPr>
      <w:smallCaps/>
      <w:sz w:val="20"/>
    </w:rPr>
  </w:style>
  <w:style w:type="paragraph" w:styleId="TOC3">
    <w:name w:val="toc 3"/>
    <w:basedOn w:val="Normal"/>
    <w:next w:val="Normal"/>
    <w:autoRedefine/>
    <w:uiPriority w:val="39"/>
    <w:rsid w:val="00906BB3"/>
    <w:pPr>
      <w:ind w:left="480"/>
    </w:pPr>
  </w:style>
  <w:style w:type="paragraph" w:styleId="TOC4">
    <w:name w:val="toc 4"/>
    <w:basedOn w:val="Normal"/>
    <w:next w:val="Normal"/>
    <w:autoRedefine/>
    <w:uiPriority w:val="39"/>
    <w:rsid w:val="00906BB3"/>
    <w:pPr>
      <w:ind w:left="720"/>
    </w:pPr>
  </w:style>
  <w:style w:type="paragraph" w:styleId="TOC5">
    <w:name w:val="toc 5"/>
    <w:basedOn w:val="Normal"/>
    <w:next w:val="Normal"/>
    <w:autoRedefine/>
    <w:uiPriority w:val="39"/>
    <w:rsid w:val="00906BB3"/>
    <w:pPr>
      <w:ind w:left="960"/>
    </w:pPr>
  </w:style>
  <w:style w:type="paragraph" w:styleId="TOC6">
    <w:name w:val="toc 6"/>
    <w:basedOn w:val="Normal"/>
    <w:next w:val="Normal"/>
    <w:autoRedefine/>
    <w:uiPriority w:val="39"/>
    <w:rsid w:val="00906BB3"/>
    <w:pPr>
      <w:ind w:left="1200"/>
    </w:pPr>
  </w:style>
  <w:style w:type="paragraph" w:styleId="TOC7">
    <w:name w:val="toc 7"/>
    <w:basedOn w:val="Normal"/>
    <w:next w:val="Normal"/>
    <w:autoRedefine/>
    <w:uiPriority w:val="39"/>
    <w:rsid w:val="00906BB3"/>
    <w:pPr>
      <w:ind w:left="1440"/>
    </w:pPr>
  </w:style>
  <w:style w:type="paragraph" w:styleId="TOC8">
    <w:name w:val="toc 8"/>
    <w:basedOn w:val="Normal"/>
    <w:next w:val="Normal"/>
    <w:autoRedefine/>
    <w:uiPriority w:val="39"/>
    <w:rsid w:val="00906BB3"/>
    <w:pPr>
      <w:ind w:left="1680"/>
    </w:pPr>
  </w:style>
  <w:style w:type="paragraph" w:styleId="TOC9">
    <w:name w:val="toc 9"/>
    <w:basedOn w:val="Normal"/>
    <w:next w:val="Normal"/>
    <w:autoRedefine/>
    <w:uiPriority w:val="39"/>
    <w:rsid w:val="00906BB3"/>
    <w:pPr>
      <w:ind w:left="1920"/>
    </w:pPr>
  </w:style>
  <w:style w:type="paragraph" w:styleId="Index2">
    <w:name w:val="index 2"/>
    <w:basedOn w:val="Normal"/>
    <w:next w:val="Normal"/>
    <w:autoRedefine/>
    <w:semiHidden/>
    <w:rsid w:val="00906BB3"/>
    <w:pPr>
      <w:ind w:left="480" w:hanging="240"/>
    </w:pPr>
  </w:style>
  <w:style w:type="paragraph" w:styleId="Index3">
    <w:name w:val="index 3"/>
    <w:basedOn w:val="Normal"/>
    <w:next w:val="Normal"/>
    <w:autoRedefine/>
    <w:semiHidden/>
    <w:rsid w:val="00906BB3"/>
    <w:pPr>
      <w:ind w:left="720" w:hanging="240"/>
    </w:pPr>
  </w:style>
  <w:style w:type="paragraph" w:styleId="Index4">
    <w:name w:val="index 4"/>
    <w:basedOn w:val="Normal"/>
    <w:next w:val="Normal"/>
    <w:autoRedefine/>
    <w:semiHidden/>
    <w:rsid w:val="00906BB3"/>
    <w:pPr>
      <w:ind w:left="960" w:hanging="240"/>
    </w:pPr>
  </w:style>
  <w:style w:type="paragraph" w:styleId="Index5">
    <w:name w:val="index 5"/>
    <w:basedOn w:val="Normal"/>
    <w:next w:val="Normal"/>
    <w:autoRedefine/>
    <w:semiHidden/>
    <w:rsid w:val="00906BB3"/>
    <w:pPr>
      <w:ind w:left="1200" w:hanging="240"/>
    </w:pPr>
  </w:style>
  <w:style w:type="paragraph" w:styleId="Index6">
    <w:name w:val="index 6"/>
    <w:basedOn w:val="Normal"/>
    <w:next w:val="Normal"/>
    <w:autoRedefine/>
    <w:semiHidden/>
    <w:rsid w:val="00906BB3"/>
    <w:pPr>
      <w:ind w:left="1440" w:hanging="240"/>
    </w:pPr>
  </w:style>
  <w:style w:type="paragraph" w:styleId="Index7">
    <w:name w:val="index 7"/>
    <w:basedOn w:val="Normal"/>
    <w:next w:val="Normal"/>
    <w:autoRedefine/>
    <w:semiHidden/>
    <w:rsid w:val="00906BB3"/>
    <w:pPr>
      <w:ind w:left="1680" w:hanging="240"/>
    </w:pPr>
  </w:style>
  <w:style w:type="paragraph" w:styleId="Index8">
    <w:name w:val="index 8"/>
    <w:basedOn w:val="Normal"/>
    <w:next w:val="Normal"/>
    <w:autoRedefine/>
    <w:semiHidden/>
    <w:rsid w:val="00906BB3"/>
    <w:pPr>
      <w:ind w:left="1920" w:hanging="240"/>
    </w:pPr>
  </w:style>
  <w:style w:type="paragraph" w:styleId="Index9">
    <w:name w:val="index 9"/>
    <w:basedOn w:val="Normal"/>
    <w:next w:val="Normal"/>
    <w:autoRedefine/>
    <w:semiHidden/>
    <w:rsid w:val="00906BB3"/>
    <w:pPr>
      <w:ind w:left="2160" w:hanging="240"/>
    </w:pPr>
  </w:style>
  <w:style w:type="paragraph" w:styleId="IndexHeading">
    <w:name w:val="index heading"/>
    <w:basedOn w:val="Normal"/>
    <w:next w:val="Index1"/>
    <w:semiHidden/>
    <w:rsid w:val="00906BB3"/>
  </w:style>
  <w:style w:type="paragraph" w:styleId="Title">
    <w:name w:val="Title"/>
    <w:basedOn w:val="Normal"/>
    <w:qFormat/>
    <w:rsid w:val="00906BB3"/>
    <w:pPr>
      <w:widowControl w:val="0"/>
      <w:jc w:val="center"/>
    </w:pPr>
    <w:rPr>
      <w:sz w:val="48"/>
    </w:rPr>
  </w:style>
  <w:style w:type="paragraph" w:styleId="Footer">
    <w:name w:val="footer"/>
    <w:basedOn w:val="Normal"/>
    <w:link w:val="FooterChar"/>
    <w:rsid w:val="00906BB3"/>
    <w:pPr>
      <w:widowControl w:val="0"/>
      <w:tabs>
        <w:tab w:val="center" w:pos="4320"/>
        <w:tab w:val="right" w:pos="8640"/>
      </w:tabs>
      <w:jc w:val="both"/>
    </w:pPr>
    <w:rPr>
      <w:sz w:val="22"/>
    </w:rPr>
  </w:style>
  <w:style w:type="paragraph" w:styleId="BodyText">
    <w:name w:val="Body Text"/>
    <w:basedOn w:val="Normal"/>
    <w:link w:val="BodyTextChar"/>
    <w:rsid w:val="00906BB3"/>
    <w:pPr>
      <w:widowControl w:val="0"/>
      <w:ind w:left="720" w:hanging="720"/>
      <w:jc w:val="both"/>
    </w:pPr>
    <w:rPr>
      <w:sz w:val="22"/>
    </w:rPr>
  </w:style>
  <w:style w:type="paragraph" w:styleId="BodyTextIndent">
    <w:name w:val="Body Text Indent"/>
    <w:basedOn w:val="Normal"/>
    <w:rsid w:val="00906BB3"/>
    <w:pPr>
      <w:widowControl w:val="0"/>
      <w:ind w:left="720" w:hanging="720"/>
      <w:jc w:val="both"/>
    </w:pPr>
    <w:rPr>
      <w:sz w:val="22"/>
    </w:rPr>
  </w:style>
  <w:style w:type="paragraph" w:styleId="BodyTextIndent2">
    <w:name w:val="Body Text Indent 2"/>
    <w:basedOn w:val="Normal"/>
    <w:rsid w:val="00906BB3"/>
    <w:pPr>
      <w:widowControl w:val="0"/>
      <w:ind w:left="630" w:hanging="630"/>
      <w:jc w:val="both"/>
    </w:pPr>
    <w:rPr>
      <w:sz w:val="22"/>
    </w:rPr>
  </w:style>
  <w:style w:type="paragraph" w:styleId="BodyTextIndent3">
    <w:name w:val="Body Text Indent 3"/>
    <w:basedOn w:val="Normal"/>
    <w:rsid w:val="00906BB3"/>
    <w:pPr>
      <w:widowControl w:val="0"/>
      <w:ind w:left="1440" w:hanging="720"/>
      <w:jc w:val="both"/>
    </w:pPr>
    <w:rPr>
      <w:sz w:val="22"/>
    </w:rPr>
  </w:style>
  <w:style w:type="paragraph" w:styleId="BlockText">
    <w:name w:val="Block Text"/>
    <w:basedOn w:val="Normal"/>
    <w:rsid w:val="00906BB3"/>
    <w:pPr>
      <w:widowControl w:val="0"/>
      <w:ind w:left="720" w:hanging="720"/>
      <w:jc w:val="both"/>
    </w:pPr>
    <w:rPr>
      <w:sz w:val="22"/>
    </w:rPr>
  </w:style>
  <w:style w:type="paragraph" w:styleId="BodyText2">
    <w:name w:val="Body Text 2"/>
    <w:basedOn w:val="Normal"/>
    <w:rsid w:val="00906BB3"/>
    <w:pPr>
      <w:widowControl w:val="0"/>
      <w:jc w:val="both"/>
    </w:pPr>
    <w:rPr>
      <w:i/>
      <w:sz w:val="22"/>
    </w:rPr>
  </w:style>
  <w:style w:type="character" w:styleId="PageNumber">
    <w:name w:val="page number"/>
    <w:rsid w:val="00906BB3"/>
    <w:rPr>
      <w:sz w:val="20"/>
    </w:rPr>
  </w:style>
  <w:style w:type="paragraph" w:styleId="Header">
    <w:name w:val="header"/>
    <w:basedOn w:val="Normal"/>
    <w:rsid w:val="00906BB3"/>
    <w:pPr>
      <w:widowControl w:val="0"/>
      <w:tabs>
        <w:tab w:val="center" w:pos="4320"/>
        <w:tab w:val="right" w:pos="8640"/>
      </w:tabs>
      <w:jc w:val="both"/>
    </w:pPr>
    <w:rPr>
      <w:sz w:val="22"/>
    </w:rPr>
  </w:style>
  <w:style w:type="character" w:styleId="Hyperlink">
    <w:name w:val="Hyperlink"/>
    <w:uiPriority w:val="99"/>
    <w:rsid w:val="00906BB3"/>
    <w:rPr>
      <w:color w:val="0000FF"/>
      <w:u w:val="single"/>
    </w:rPr>
  </w:style>
  <w:style w:type="character" w:styleId="FollowedHyperlink">
    <w:name w:val="FollowedHyperlink"/>
    <w:rsid w:val="00906BB3"/>
    <w:rPr>
      <w:color w:val="800080"/>
      <w:u w:val="single"/>
    </w:rPr>
  </w:style>
  <w:style w:type="paragraph" w:customStyle="1" w:styleId="xl24">
    <w:name w:val="xl24"/>
    <w:basedOn w:val="Normal"/>
    <w:rsid w:val="00906BB3"/>
    <w:pPr>
      <w:spacing w:before="100" w:beforeAutospacing="1" w:after="100" w:afterAutospacing="1"/>
    </w:pPr>
    <w:rPr>
      <w:rFonts w:eastAsia="Arial Unicode MS"/>
      <w:b/>
      <w:bCs/>
      <w:color w:val="003366"/>
      <w:szCs w:val="24"/>
    </w:rPr>
  </w:style>
  <w:style w:type="paragraph" w:styleId="BalloonText">
    <w:name w:val="Balloon Text"/>
    <w:basedOn w:val="Normal"/>
    <w:semiHidden/>
    <w:rsid w:val="00906BB3"/>
    <w:rPr>
      <w:rFonts w:ascii="Tahoma" w:hAnsi="Tahoma" w:cs="Tahoma"/>
      <w:sz w:val="16"/>
      <w:szCs w:val="16"/>
    </w:rPr>
  </w:style>
  <w:style w:type="paragraph" w:styleId="NormalWeb">
    <w:name w:val="Normal (Web)"/>
    <w:basedOn w:val="Normal"/>
    <w:rsid w:val="00906BB3"/>
    <w:pPr>
      <w:spacing w:before="100" w:beforeAutospacing="1" w:after="100" w:afterAutospacing="1"/>
    </w:pPr>
    <w:rPr>
      <w:szCs w:val="24"/>
    </w:rPr>
  </w:style>
  <w:style w:type="paragraph" w:styleId="DocumentMap">
    <w:name w:val="Document Map"/>
    <w:basedOn w:val="Normal"/>
    <w:semiHidden/>
    <w:rsid w:val="00906BB3"/>
    <w:pPr>
      <w:shd w:val="clear" w:color="auto" w:fill="000080"/>
    </w:pPr>
    <w:rPr>
      <w:rFonts w:ascii="Tahoma" w:hAnsi="Tahoma" w:cs="Tahoma"/>
    </w:rPr>
  </w:style>
  <w:style w:type="paragraph" w:styleId="BodyText3">
    <w:name w:val="Body Text 3"/>
    <w:basedOn w:val="Normal"/>
    <w:rsid w:val="00906BB3"/>
    <w:pPr>
      <w:tabs>
        <w:tab w:val="left" w:pos="-90"/>
      </w:tabs>
      <w:jc w:val="both"/>
    </w:pPr>
  </w:style>
  <w:style w:type="paragraph" w:styleId="ListParagraph">
    <w:name w:val="List Paragraph"/>
    <w:basedOn w:val="Normal"/>
    <w:uiPriority w:val="34"/>
    <w:qFormat/>
    <w:rsid w:val="00D35312"/>
    <w:pPr>
      <w:ind w:left="720"/>
      <w:contextualSpacing/>
    </w:pPr>
  </w:style>
  <w:style w:type="paragraph" w:customStyle="1" w:styleId="Default">
    <w:name w:val="Default"/>
    <w:rsid w:val="001355A8"/>
    <w:pPr>
      <w:autoSpaceDE w:val="0"/>
      <w:autoSpaceDN w:val="0"/>
      <w:adjustRightInd w:val="0"/>
    </w:pPr>
    <w:rPr>
      <w:color w:val="000000"/>
      <w:sz w:val="24"/>
      <w:szCs w:val="24"/>
    </w:rPr>
  </w:style>
  <w:style w:type="character" w:customStyle="1" w:styleId="FooterChar">
    <w:name w:val="Footer Char"/>
    <w:link w:val="Footer"/>
    <w:rsid w:val="00742BD8"/>
    <w:rPr>
      <w:sz w:val="22"/>
    </w:rPr>
  </w:style>
  <w:style w:type="character" w:customStyle="1" w:styleId="BodyTextChar">
    <w:name w:val="Body Text Char"/>
    <w:link w:val="BodyText"/>
    <w:rsid w:val="00742BD8"/>
    <w:rPr>
      <w:sz w:val="22"/>
    </w:rPr>
  </w:style>
  <w:style w:type="character" w:styleId="CommentReference">
    <w:name w:val="annotation reference"/>
    <w:semiHidden/>
    <w:unhideWhenUsed/>
    <w:rsid w:val="00D63AFF"/>
    <w:rPr>
      <w:sz w:val="16"/>
      <w:szCs w:val="16"/>
    </w:rPr>
  </w:style>
  <w:style w:type="paragraph" w:styleId="CommentText">
    <w:name w:val="annotation text"/>
    <w:basedOn w:val="Normal"/>
    <w:link w:val="CommentTextChar"/>
    <w:uiPriority w:val="99"/>
    <w:unhideWhenUsed/>
    <w:rsid w:val="00D63AFF"/>
    <w:rPr>
      <w:sz w:val="20"/>
    </w:rPr>
  </w:style>
  <w:style w:type="character" w:customStyle="1" w:styleId="CommentTextChar">
    <w:name w:val="Comment Text Char"/>
    <w:link w:val="CommentText"/>
    <w:uiPriority w:val="99"/>
    <w:rsid w:val="00D63AFF"/>
    <w:rPr>
      <w:rFonts w:ascii="Calibri" w:hAnsi="Calibri"/>
    </w:rPr>
  </w:style>
  <w:style w:type="paragraph" w:styleId="CommentSubject">
    <w:name w:val="annotation subject"/>
    <w:basedOn w:val="CommentText"/>
    <w:next w:val="CommentText"/>
    <w:link w:val="CommentSubjectChar"/>
    <w:semiHidden/>
    <w:unhideWhenUsed/>
    <w:rsid w:val="00D63AFF"/>
    <w:rPr>
      <w:b/>
      <w:bCs/>
    </w:rPr>
  </w:style>
  <w:style w:type="character" w:customStyle="1" w:styleId="CommentSubjectChar">
    <w:name w:val="Comment Subject Char"/>
    <w:link w:val="CommentSubject"/>
    <w:semiHidden/>
    <w:rsid w:val="00D63AFF"/>
    <w:rPr>
      <w:rFonts w:ascii="Calibri" w:hAnsi="Calibri"/>
      <w:b/>
      <w:bCs/>
    </w:rPr>
  </w:style>
  <w:style w:type="paragraph" w:styleId="NoSpacing">
    <w:name w:val="No Spacing"/>
    <w:link w:val="NoSpacingChar"/>
    <w:uiPriority w:val="1"/>
    <w:qFormat/>
    <w:rsid w:val="001F780E"/>
    <w:rPr>
      <w:rFonts w:ascii="Calibri" w:hAnsi="Calibri"/>
      <w:sz w:val="22"/>
      <w:szCs w:val="22"/>
    </w:rPr>
  </w:style>
  <w:style w:type="character" w:customStyle="1" w:styleId="NoSpacingChar">
    <w:name w:val="No Spacing Char"/>
    <w:link w:val="NoSpacing"/>
    <w:uiPriority w:val="1"/>
    <w:rsid w:val="001F780E"/>
    <w:rPr>
      <w:rFonts w:ascii="Calibri" w:eastAsia="Times New Roman" w:hAnsi="Calibri" w:cs="Times New Roman"/>
      <w:sz w:val="22"/>
      <w:szCs w:val="22"/>
    </w:rPr>
  </w:style>
  <w:style w:type="character" w:customStyle="1" w:styleId="fontstyle01">
    <w:name w:val="fontstyle01"/>
    <w:rsid w:val="008E3B75"/>
    <w:rPr>
      <w:rFonts w:ascii="Verdana" w:hAnsi="Verdana" w:hint="default"/>
      <w:b w:val="0"/>
      <w:bCs w:val="0"/>
      <w:i w:val="0"/>
      <w:iCs w:val="0"/>
      <w:color w:val="000000"/>
      <w:sz w:val="24"/>
      <w:szCs w:val="24"/>
    </w:rPr>
  </w:style>
  <w:style w:type="character" w:customStyle="1" w:styleId="il">
    <w:name w:val="il"/>
    <w:basedOn w:val="DefaultParagraphFont"/>
    <w:rsid w:val="008B6FC4"/>
  </w:style>
  <w:style w:type="paragraph" w:styleId="List">
    <w:name w:val="List"/>
    <w:basedOn w:val="Normal"/>
    <w:rsid w:val="00B37BFE"/>
    <w:pPr>
      <w:overflowPunct w:val="0"/>
      <w:autoSpaceDE w:val="0"/>
      <w:autoSpaceDN w:val="0"/>
      <w:adjustRightInd w:val="0"/>
      <w:ind w:left="360" w:hanging="360"/>
      <w:textAlignment w:val="baseline"/>
    </w:pPr>
    <w:rPr>
      <w:rFonts w:ascii="Copperplate Gothic Bold" w:hAnsi="Copperplate Gothic Bold"/>
    </w:rPr>
  </w:style>
  <w:style w:type="paragraph" w:styleId="List2">
    <w:name w:val="List 2"/>
    <w:basedOn w:val="Normal"/>
    <w:rsid w:val="00B37BFE"/>
    <w:pPr>
      <w:overflowPunct w:val="0"/>
      <w:autoSpaceDE w:val="0"/>
      <w:autoSpaceDN w:val="0"/>
      <w:adjustRightInd w:val="0"/>
      <w:ind w:left="720" w:hanging="360"/>
      <w:textAlignment w:val="baseline"/>
    </w:pPr>
    <w:rPr>
      <w:rFonts w:ascii="Copperplate Gothic Bold" w:hAnsi="Copperplate Gothic Bold"/>
    </w:rPr>
  </w:style>
  <w:style w:type="character" w:customStyle="1" w:styleId="UnresolvedMention1">
    <w:name w:val="Unresolved Mention1"/>
    <w:uiPriority w:val="99"/>
    <w:semiHidden/>
    <w:unhideWhenUsed/>
    <w:rsid w:val="003D07BD"/>
    <w:rPr>
      <w:color w:val="605E5C"/>
      <w:shd w:val="clear" w:color="auto" w:fill="E1DFDD"/>
    </w:rPr>
  </w:style>
  <w:style w:type="character" w:styleId="LineNumber">
    <w:name w:val="line number"/>
    <w:basedOn w:val="DefaultParagraphFont"/>
    <w:semiHidden/>
    <w:unhideWhenUsed/>
    <w:rsid w:val="00441DC1"/>
  </w:style>
  <w:style w:type="paragraph" w:styleId="TOCHeading">
    <w:name w:val="TOC Heading"/>
    <w:basedOn w:val="Heading1"/>
    <w:next w:val="Normal"/>
    <w:uiPriority w:val="39"/>
    <w:unhideWhenUsed/>
    <w:qFormat/>
    <w:rsid w:val="00441DC1"/>
    <w:pPr>
      <w:keepLines/>
      <w:spacing w:before="240" w:line="259" w:lineRule="auto"/>
      <w:jc w:val="left"/>
      <w:outlineLvl w:val="9"/>
    </w:pPr>
    <w:rPr>
      <w:rFonts w:ascii="Calibri Light" w:hAnsi="Calibri Light"/>
      <w:b w:val="0"/>
      <w:color w:val="2F5496"/>
      <w:kern w:val="0"/>
      <w:sz w:val="32"/>
      <w:szCs w:val="32"/>
    </w:rPr>
  </w:style>
  <w:style w:type="character" w:styleId="Emphasis">
    <w:name w:val="Emphasis"/>
    <w:basedOn w:val="DefaultParagraphFont"/>
    <w:qFormat/>
    <w:rsid w:val="00D53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0857">
      <w:bodyDiv w:val="1"/>
      <w:marLeft w:val="0"/>
      <w:marRight w:val="0"/>
      <w:marTop w:val="0"/>
      <w:marBottom w:val="0"/>
      <w:divBdr>
        <w:top w:val="none" w:sz="0" w:space="0" w:color="auto"/>
        <w:left w:val="none" w:sz="0" w:space="0" w:color="auto"/>
        <w:bottom w:val="none" w:sz="0" w:space="0" w:color="auto"/>
        <w:right w:val="none" w:sz="0" w:space="0" w:color="auto"/>
      </w:divBdr>
    </w:div>
    <w:div w:id="11646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E8A30-761A-4D0E-A651-F5E35A4C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7137</Words>
  <Characters>41779</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C&amp;B77 Eff 04272013</vt:lpstr>
    </vt:vector>
  </TitlesOfParts>
  <Company>Allied Pilots Associations</Company>
  <LinksUpToDate>false</LinksUpToDate>
  <CharactersWithSpaces>48819</CharactersWithSpaces>
  <SharedDoc>false</SharedDoc>
  <HLinks>
    <vt:vector size="378" baseType="variant">
      <vt:variant>
        <vt:i4>2949134</vt:i4>
      </vt:variant>
      <vt:variant>
        <vt:i4>374</vt:i4>
      </vt:variant>
      <vt:variant>
        <vt:i4>0</vt:i4>
      </vt:variant>
      <vt:variant>
        <vt:i4>5</vt:i4>
      </vt:variant>
      <vt:variant>
        <vt:lpwstr/>
      </vt:variant>
      <vt:variant>
        <vt:lpwstr>_Toc963549</vt:lpwstr>
      </vt:variant>
      <vt:variant>
        <vt:i4>2883598</vt:i4>
      </vt:variant>
      <vt:variant>
        <vt:i4>368</vt:i4>
      </vt:variant>
      <vt:variant>
        <vt:i4>0</vt:i4>
      </vt:variant>
      <vt:variant>
        <vt:i4>5</vt:i4>
      </vt:variant>
      <vt:variant>
        <vt:lpwstr/>
      </vt:variant>
      <vt:variant>
        <vt:lpwstr>_Toc963548</vt:lpwstr>
      </vt:variant>
      <vt:variant>
        <vt:i4>2293774</vt:i4>
      </vt:variant>
      <vt:variant>
        <vt:i4>362</vt:i4>
      </vt:variant>
      <vt:variant>
        <vt:i4>0</vt:i4>
      </vt:variant>
      <vt:variant>
        <vt:i4>5</vt:i4>
      </vt:variant>
      <vt:variant>
        <vt:lpwstr/>
      </vt:variant>
      <vt:variant>
        <vt:lpwstr>_Toc963547</vt:lpwstr>
      </vt:variant>
      <vt:variant>
        <vt:i4>2228238</vt:i4>
      </vt:variant>
      <vt:variant>
        <vt:i4>356</vt:i4>
      </vt:variant>
      <vt:variant>
        <vt:i4>0</vt:i4>
      </vt:variant>
      <vt:variant>
        <vt:i4>5</vt:i4>
      </vt:variant>
      <vt:variant>
        <vt:lpwstr/>
      </vt:variant>
      <vt:variant>
        <vt:lpwstr>_Toc963546</vt:lpwstr>
      </vt:variant>
      <vt:variant>
        <vt:i4>2162702</vt:i4>
      </vt:variant>
      <vt:variant>
        <vt:i4>350</vt:i4>
      </vt:variant>
      <vt:variant>
        <vt:i4>0</vt:i4>
      </vt:variant>
      <vt:variant>
        <vt:i4>5</vt:i4>
      </vt:variant>
      <vt:variant>
        <vt:lpwstr/>
      </vt:variant>
      <vt:variant>
        <vt:lpwstr>_Toc963545</vt:lpwstr>
      </vt:variant>
      <vt:variant>
        <vt:i4>2097166</vt:i4>
      </vt:variant>
      <vt:variant>
        <vt:i4>344</vt:i4>
      </vt:variant>
      <vt:variant>
        <vt:i4>0</vt:i4>
      </vt:variant>
      <vt:variant>
        <vt:i4>5</vt:i4>
      </vt:variant>
      <vt:variant>
        <vt:lpwstr/>
      </vt:variant>
      <vt:variant>
        <vt:lpwstr>_Toc963544</vt:lpwstr>
      </vt:variant>
      <vt:variant>
        <vt:i4>2555918</vt:i4>
      </vt:variant>
      <vt:variant>
        <vt:i4>338</vt:i4>
      </vt:variant>
      <vt:variant>
        <vt:i4>0</vt:i4>
      </vt:variant>
      <vt:variant>
        <vt:i4>5</vt:i4>
      </vt:variant>
      <vt:variant>
        <vt:lpwstr/>
      </vt:variant>
      <vt:variant>
        <vt:lpwstr>_Toc963543</vt:lpwstr>
      </vt:variant>
      <vt:variant>
        <vt:i4>2490382</vt:i4>
      </vt:variant>
      <vt:variant>
        <vt:i4>332</vt:i4>
      </vt:variant>
      <vt:variant>
        <vt:i4>0</vt:i4>
      </vt:variant>
      <vt:variant>
        <vt:i4>5</vt:i4>
      </vt:variant>
      <vt:variant>
        <vt:lpwstr/>
      </vt:variant>
      <vt:variant>
        <vt:lpwstr>_Toc963542</vt:lpwstr>
      </vt:variant>
      <vt:variant>
        <vt:i4>2424846</vt:i4>
      </vt:variant>
      <vt:variant>
        <vt:i4>326</vt:i4>
      </vt:variant>
      <vt:variant>
        <vt:i4>0</vt:i4>
      </vt:variant>
      <vt:variant>
        <vt:i4>5</vt:i4>
      </vt:variant>
      <vt:variant>
        <vt:lpwstr/>
      </vt:variant>
      <vt:variant>
        <vt:lpwstr>_Toc963541</vt:lpwstr>
      </vt:variant>
      <vt:variant>
        <vt:i4>2359310</vt:i4>
      </vt:variant>
      <vt:variant>
        <vt:i4>320</vt:i4>
      </vt:variant>
      <vt:variant>
        <vt:i4>0</vt:i4>
      </vt:variant>
      <vt:variant>
        <vt:i4>5</vt:i4>
      </vt:variant>
      <vt:variant>
        <vt:lpwstr/>
      </vt:variant>
      <vt:variant>
        <vt:lpwstr>_Toc963540</vt:lpwstr>
      </vt:variant>
      <vt:variant>
        <vt:i4>2949129</vt:i4>
      </vt:variant>
      <vt:variant>
        <vt:i4>314</vt:i4>
      </vt:variant>
      <vt:variant>
        <vt:i4>0</vt:i4>
      </vt:variant>
      <vt:variant>
        <vt:i4>5</vt:i4>
      </vt:variant>
      <vt:variant>
        <vt:lpwstr/>
      </vt:variant>
      <vt:variant>
        <vt:lpwstr>_Toc963539</vt:lpwstr>
      </vt:variant>
      <vt:variant>
        <vt:i4>2883593</vt:i4>
      </vt:variant>
      <vt:variant>
        <vt:i4>308</vt:i4>
      </vt:variant>
      <vt:variant>
        <vt:i4>0</vt:i4>
      </vt:variant>
      <vt:variant>
        <vt:i4>5</vt:i4>
      </vt:variant>
      <vt:variant>
        <vt:lpwstr/>
      </vt:variant>
      <vt:variant>
        <vt:lpwstr>_Toc963538</vt:lpwstr>
      </vt:variant>
      <vt:variant>
        <vt:i4>2293769</vt:i4>
      </vt:variant>
      <vt:variant>
        <vt:i4>302</vt:i4>
      </vt:variant>
      <vt:variant>
        <vt:i4>0</vt:i4>
      </vt:variant>
      <vt:variant>
        <vt:i4>5</vt:i4>
      </vt:variant>
      <vt:variant>
        <vt:lpwstr/>
      </vt:variant>
      <vt:variant>
        <vt:lpwstr>_Toc963537</vt:lpwstr>
      </vt:variant>
      <vt:variant>
        <vt:i4>2228233</vt:i4>
      </vt:variant>
      <vt:variant>
        <vt:i4>296</vt:i4>
      </vt:variant>
      <vt:variant>
        <vt:i4>0</vt:i4>
      </vt:variant>
      <vt:variant>
        <vt:i4>5</vt:i4>
      </vt:variant>
      <vt:variant>
        <vt:lpwstr/>
      </vt:variant>
      <vt:variant>
        <vt:lpwstr>_Toc963536</vt:lpwstr>
      </vt:variant>
      <vt:variant>
        <vt:i4>2162697</vt:i4>
      </vt:variant>
      <vt:variant>
        <vt:i4>290</vt:i4>
      </vt:variant>
      <vt:variant>
        <vt:i4>0</vt:i4>
      </vt:variant>
      <vt:variant>
        <vt:i4>5</vt:i4>
      </vt:variant>
      <vt:variant>
        <vt:lpwstr/>
      </vt:variant>
      <vt:variant>
        <vt:lpwstr>_Toc963535</vt:lpwstr>
      </vt:variant>
      <vt:variant>
        <vt:i4>2097161</vt:i4>
      </vt:variant>
      <vt:variant>
        <vt:i4>284</vt:i4>
      </vt:variant>
      <vt:variant>
        <vt:i4>0</vt:i4>
      </vt:variant>
      <vt:variant>
        <vt:i4>5</vt:i4>
      </vt:variant>
      <vt:variant>
        <vt:lpwstr/>
      </vt:variant>
      <vt:variant>
        <vt:lpwstr>_Toc963534</vt:lpwstr>
      </vt:variant>
      <vt:variant>
        <vt:i4>2555913</vt:i4>
      </vt:variant>
      <vt:variant>
        <vt:i4>278</vt:i4>
      </vt:variant>
      <vt:variant>
        <vt:i4>0</vt:i4>
      </vt:variant>
      <vt:variant>
        <vt:i4>5</vt:i4>
      </vt:variant>
      <vt:variant>
        <vt:lpwstr/>
      </vt:variant>
      <vt:variant>
        <vt:lpwstr>_Toc963533</vt:lpwstr>
      </vt:variant>
      <vt:variant>
        <vt:i4>2228232</vt:i4>
      </vt:variant>
      <vt:variant>
        <vt:i4>272</vt:i4>
      </vt:variant>
      <vt:variant>
        <vt:i4>0</vt:i4>
      </vt:variant>
      <vt:variant>
        <vt:i4>5</vt:i4>
      </vt:variant>
      <vt:variant>
        <vt:lpwstr/>
      </vt:variant>
      <vt:variant>
        <vt:lpwstr>_Toc963526</vt:lpwstr>
      </vt:variant>
      <vt:variant>
        <vt:i4>2162696</vt:i4>
      </vt:variant>
      <vt:variant>
        <vt:i4>266</vt:i4>
      </vt:variant>
      <vt:variant>
        <vt:i4>0</vt:i4>
      </vt:variant>
      <vt:variant>
        <vt:i4>5</vt:i4>
      </vt:variant>
      <vt:variant>
        <vt:lpwstr/>
      </vt:variant>
      <vt:variant>
        <vt:lpwstr>_Toc963525</vt:lpwstr>
      </vt:variant>
      <vt:variant>
        <vt:i4>2097160</vt:i4>
      </vt:variant>
      <vt:variant>
        <vt:i4>260</vt:i4>
      </vt:variant>
      <vt:variant>
        <vt:i4>0</vt:i4>
      </vt:variant>
      <vt:variant>
        <vt:i4>5</vt:i4>
      </vt:variant>
      <vt:variant>
        <vt:lpwstr/>
      </vt:variant>
      <vt:variant>
        <vt:lpwstr>_Toc963524</vt:lpwstr>
      </vt:variant>
      <vt:variant>
        <vt:i4>2555912</vt:i4>
      </vt:variant>
      <vt:variant>
        <vt:i4>254</vt:i4>
      </vt:variant>
      <vt:variant>
        <vt:i4>0</vt:i4>
      </vt:variant>
      <vt:variant>
        <vt:i4>5</vt:i4>
      </vt:variant>
      <vt:variant>
        <vt:lpwstr/>
      </vt:variant>
      <vt:variant>
        <vt:lpwstr>_Toc963523</vt:lpwstr>
      </vt:variant>
      <vt:variant>
        <vt:i4>2490376</vt:i4>
      </vt:variant>
      <vt:variant>
        <vt:i4>248</vt:i4>
      </vt:variant>
      <vt:variant>
        <vt:i4>0</vt:i4>
      </vt:variant>
      <vt:variant>
        <vt:i4>5</vt:i4>
      </vt:variant>
      <vt:variant>
        <vt:lpwstr/>
      </vt:variant>
      <vt:variant>
        <vt:lpwstr>_Toc963522</vt:lpwstr>
      </vt:variant>
      <vt:variant>
        <vt:i4>2424840</vt:i4>
      </vt:variant>
      <vt:variant>
        <vt:i4>242</vt:i4>
      </vt:variant>
      <vt:variant>
        <vt:i4>0</vt:i4>
      </vt:variant>
      <vt:variant>
        <vt:i4>5</vt:i4>
      </vt:variant>
      <vt:variant>
        <vt:lpwstr/>
      </vt:variant>
      <vt:variant>
        <vt:lpwstr>_Toc963521</vt:lpwstr>
      </vt:variant>
      <vt:variant>
        <vt:i4>2359304</vt:i4>
      </vt:variant>
      <vt:variant>
        <vt:i4>236</vt:i4>
      </vt:variant>
      <vt:variant>
        <vt:i4>0</vt:i4>
      </vt:variant>
      <vt:variant>
        <vt:i4>5</vt:i4>
      </vt:variant>
      <vt:variant>
        <vt:lpwstr/>
      </vt:variant>
      <vt:variant>
        <vt:lpwstr>_Toc963520</vt:lpwstr>
      </vt:variant>
      <vt:variant>
        <vt:i4>2949131</vt:i4>
      </vt:variant>
      <vt:variant>
        <vt:i4>230</vt:i4>
      </vt:variant>
      <vt:variant>
        <vt:i4>0</vt:i4>
      </vt:variant>
      <vt:variant>
        <vt:i4>5</vt:i4>
      </vt:variant>
      <vt:variant>
        <vt:lpwstr/>
      </vt:variant>
      <vt:variant>
        <vt:lpwstr>_Toc963519</vt:lpwstr>
      </vt:variant>
      <vt:variant>
        <vt:i4>2490379</vt:i4>
      </vt:variant>
      <vt:variant>
        <vt:i4>224</vt:i4>
      </vt:variant>
      <vt:variant>
        <vt:i4>0</vt:i4>
      </vt:variant>
      <vt:variant>
        <vt:i4>5</vt:i4>
      </vt:variant>
      <vt:variant>
        <vt:lpwstr/>
      </vt:variant>
      <vt:variant>
        <vt:lpwstr>_Toc963512</vt:lpwstr>
      </vt:variant>
      <vt:variant>
        <vt:i4>2424843</vt:i4>
      </vt:variant>
      <vt:variant>
        <vt:i4>218</vt:i4>
      </vt:variant>
      <vt:variant>
        <vt:i4>0</vt:i4>
      </vt:variant>
      <vt:variant>
        <vt:i4>5</vt:i4>
      </vt:variant>
      <vt:variant>
        <vt:lpwstr/>
      </vt:variant>
      <vt:variant>
        <vt:lpwstr>_Toc963511</vt:lpwstr>
      </vt:variant>
      <vt:variant>
        <vt:i4>2359307</vt:i4>
      </vt:variant>
      <vt:variant>
        <vt:i4>212</vt:i4>
      </vt:variant>
      <vt:variant>
        <vt:i4>0</vt:i4>
      </vt:variant>
      <vt:variant>
        <vt:i4>5</vt:i4>
      </vt:variant>
      <vt:variant>
        <vt:lpwstr/>
      </vt:variant>
      <vt:variant>
        <vt:lpwstr>_Toc963510</vt:lpwstr>
      </vt:variant>
      <vt:variant>
        <vt:i4>2949130</vt:i4>
      </vt:variant>
      <vt:variant>
        <vt:i4>206</vt:i4>
      </vt:variant>
      <vt:variant>
        <vt:i4>0</vt:i4>
      </vt:variant>
      <vt:variant>
        <vt:i4>5</vt:i4>
      </vt:variant>
      <vt:variant>
        <vt:lpwstr/>
      </vt:variant>
      <vt:variant>
        <vt:lpwstr>_Toc963509</vt:lpwstr>
      </vt:variant>
      <vt:variant>
        <vt:i4>2883594</vt:i4>
      </vt:variant>
      <vt:variant>
        <vt:i4>200</vt:i4>
      </vt:variant>
      <vt:variant>
        <vt:i4>0</vt:i4>
      </vt:variant>
      <vt:variant>
        <vt:i4>5</vt:i4>
      </vt:variant>
      <vt:variant>
        <vt:lpwstr/>
      </vt:variant>
      <vt:variant>
        <vt:lpwstr>_Toc963508</vt:lpwstr>
      </vt:variant>
      <vt:variant>
        <vt:i4>2293770</vt:i4>
      </vt:variant>
      <vt:variant>
        <vt:i4>194</vt:i4>
      </vt:variant>
      <vt:variant>
        <vt:i4>0</vt:i4>
      </vt:variant>
      <vt:variant>
        <vt:i4>5</vt:i4>
      </vt:variant>
      <vt:variant>
        <vt:lpwstr/>
      </vt:variant>
      <vt:variant>
        <vt:lpwstr>_Toc963507</vt:lpwstr>
      </vt:variant>
      <vt:variant>
        <vt:i4>2228234</vt:i4>
      </vt:variant>
      <vt:variant>
        <vt:i4>188</vt:i4>
      </vt:variant>
      <vt:variant>
        <vt:i4>0</vt:i4>
      </vt:variant>
      <vt:variant>
        <vt:i4>5</vt:i4>
      </vt:variant>
      <vt:variant>
        <vt:lpwstr/>
      </vt:variant>
      <vt:variant>
        <vt:lpwstr>_Toc963506</vt:lpwstr>
      </vt:variant>
      <vt:variant>
        <vt:i4>2162698</vt:i4>
      </vt:variant>
      <vt:variant>
        <vt:i4>182</vt:i4>
      </vt:variant>
      <vt:variant>
        <vt:i4>0</vt:i4>
      </vt:variant>
      <vt:variant>
        <vt:i4>5</vt:i4>
      </vt:variant>
      <vt:variant>
        <vt:lpwstr/>
      </vt:variant>
      <vt:variant>
        <vt:lpwstr>_Toc963505</vt:lpwstr>
      </vt:variant>
      <vt:variant>
        <vt:i4>2097162</vt:i4>
      </vt:variant>
      <vt:variant>
        <vt:i4>176</vt:i4>
      </vt:variant>
      <vt:variant>
        <vt:i4>0</vt:i4>
      </vt:variant>
      <vt:variant>
        <vt:i4>5</vt:i4>
      </vt:variant>
      <vt:variant>
        <vt:lpwstr/>
      </vt:variant>
      <vt:variant>
        <vt:lpwstr>_Toc963504</vt:lpwstr>
      </vt:variant>
      <vt:variant>
        <vt:i4>2555914</vt:i4>
      </vt:variant>
      <vt:variant>
        <vt:i4>170</vt:i4>
      </vt:variant>
      <vt:variant>
        <vt:i4>0</vt:i4>
      </vt:variant>
      <vt:variant>
        <vt:i4>5</vt:i4>
      </vt:variant>
      <vt:variant>
        <vt:lpwstr/>
      </vt:variant>
      <vt:variant>
        <vt:lpwstr>_Toc963503</vt:lpwstr>
      </vt:variant>
      <vt:variant>
        <vt:i4>2490378</vt:i4>
      </vt:variant>
      <vt:variant>
        <vt:i4>164</vt:i4>
      </vt:variant>
      <vt:variant>
        <vt:i4>0</vt:i4>
      </vt:variant>
      <vt:variant>
        <vt:i4>5</vt:i4>
      </vt:variant>
      <vt:variant>
        <vt:lpwstr/>
      </vt:variant>
      <vt:variant>
        <vt:lpwstr>_Toc963502</vt:lpwstr>
      </vt:variant>
      <vt:variant>
        <vt:i4>2424842</vt:i4>
      </vt:variant>
      <vt:variant>
        <vt:i4>158</vt:i4>
      </vt:variant>
      <vt:variant>
        <vt:i4>0</vt:i4>
      </vt:variant>
      <vt:variant>
        <vt:i4>5</vt:i4>
      </vt:variant>
      <vt:variant>
        <vt:lpwstr/>
      </vt:variant>
      <vt:variant>
        <vt:lpwstr>_Toc963501</vt:lpwstr>
      </vt:variant>
      <vt:variant>
        <vt:i4>2359306</vt:i4>
      </vt:variant>
      <vt:variant>
        <vt:i4>152</vt:i4>
      </vt:variant>
      <vt:variant>
        <vt:i4>0</vt:i4>
      </vt:variant>
      <vt:variant>
        <vt:i4>5</vt:i4>
      </vt:variant>
      <vt:variant>
        <vt:lpwstr/>
      </vt:variant>
      <vt:variant>
        <vt:lpwstr>_Toc963500</vt:lpwstr>
      </vt:variant>
      <vt:variant>
        <vt:i4>2883587</vt:i4>
      </vt:variant>
      <vt:variant>
        <vt:i4>146</vt:i4>
      </vt:variant>
      <vt:variant>
        <vt:i4>0</vt:i4>
      </vt:variant>
      <vt:variant>
        <vt:i4>5</vt:i4>
      </vt:variant>
      <vt:variant>
        <vt:lpwstr/>
      </vt:variant>
      <vt:variant>
        <vt:lpwstr>_Toc963499</vt:lpwstr>
      </vt:variant>
      <vt:variant>
        <vt:i4>2949123</vt:i4>
      </vt:variant>
      <vt:variant>
        <vt:i4>140</vt:i4>
      </vt:variant>
      <vt:variant>
        <vt:i4>0</vt:i4>
      </vt:variant>
      <vt:variant>
        <vt:i4>5</vt:i4>
      </vt:variant>
      <vt:variant>
        <vt:lpwstr/>
      </vt:variant>
      <vt:variant>
        <vt:lpwstr>_Toc963498</vt:lpwstr>
      </vt:variant>
      <vt:variant>
        <vt:i4>2228227</vt:i4>
      </vt:variant>
      <vt:variant>
        <vt:i4>134</vt:i4>
      </vt:variant>
      <vt:variant>
        <vt:i4>0</vt:i4>
      </vt:variant>
      <vt:variant>
        <vt:i4>5</vt:i4>
      </vt:variant>
      <vt:variant>
        <vt:lpwstr/>
      </vt:variant>
      <vt:variant>
        <vt:lpwstr>_Toc963497</vt:lpwstr>
      </vt:variant>
      <vt:variant>
        <vt:i4>2293763</vt:i4>
      </vt:variant>
      <vt:variant>
        <vt:i4>128</vt:i4>
      </vt:variant>
      <vt:variant>
        <vt:i4>0</vt:i4>
      </vt:variant>
      <vt:variant>
        <vt:i4>5</vt:i4>
      </vt:variant>
      <vt:variant>
        <vt:lpwstr/>
      </vt:variant>
      <vt:variant>
        <vt:lpwstr>_Toc963496</vt:lpwstr>
      </vt:variant>
      <vt:variant>
        <vt:i4>2228226</vt:i4>
      </vt:variant>
      <vt:variant>
        <vt:i4>122</vt:i4>
      </vt:variant>
      <vt:variant>
        <vt:i4>0</vt:i4>
      </vt:variant>
      <vt:variant>
        <vt:i4>5</vt:i4>
      </vt:variant>
      <vt:variant>
        <vt:lpwstr/>
      </vt:variant>
      <vt:variant>
        <vt:lpwstr>_Toc963487</vt:lpwstr>
      </vt:variant>
      <vt:variant>
        <vt:i4>2293762</vt:i4>
      </vt:variant>
      <vt:variant>
        <vt:i4>116</vt:i4>
      </vt:variant>
      <vt:variant>
        <vt:i4>0</vt:i4>
      </vt:variant>
      <vt:variant>
        <vt:i4>5</vt:i4>
      </vt:variant>
      <vt:variant>
        <vt:lpwstr/>
      </vt:variant>
      <vt:variant>
        <vt:lpwstr>_Toc963486</vt:lpwstr>
      </vt:variant>
      <vt:variant>
        <vt:i4>2097154</vt:i4>
      </vt:variant>
      <vt:variant>
        <vt:i4>110</vt:i4>
      </vt:variant>
      <vt:variant>
        <vt:i4>0</vt:i4>
      </vt:variant>
      <vt:variant>
        <vt:i4>5</vt:i4>
      </vt:variant>
      <vt:variant>
        <vt:lpwstr/>
      </vt:variant>
      <vt:variant>
        <vt:lpwstr>_Toc963485</vt:lpwstr>
      </vt:variant>
      <vt:variant>
        <vt:i4>2162690</vt:i4>
      </vt:variant>
      <vt:variant>
        <vt:i4>104</vt:i4>
      </vt:variant>
      <vt:variant>
        <vt:i4>0</vt:i4>
      </vt:variant>
      <vt:variant>
        <vt:i4>5</vt:i4>
      </vt:variant>
      <vt:variant>
        <vt:lpwstr/>
      </vt:variant>
      <vt:variant>
        <vt:lpwstr>_Toc963484</vt:lpwstr>
      </vt:variant>
      <vt:variant>
        <vt:i4>2490370</vt:i4>
      </vt:variant>
      <vt:variant>
        <vt:i4>98</vt:i4>
      </vt:variant>
      <vt:variant>
        <vt:i4>0</vt:i4>
      </vt:variant>
      <vt:variant>
        <vt:i4>5</vt:i4>
      </vt:variant>
      <vt:variant>
        <vt:lpwstr/>
      </vt:variant>
      <vt:variant>
        <vt:lpwstr>_Toc963483</vt:lpwstr>
      </vt:variant>
      <vt:variant>
        <vt:i4>2555906</vt:i4>
      </vt:variant>
      <vt:variant>
        <vt:i4>92</vt:i4>
      </vt:variant>
      <vt:variant>
        <vt:i4>0</vt:i4>
      </vt:variant>
      <vt:variant>
        <vt:i4>5</vt:i4>
      </vt:variant>
      <vt:variant>
        <vt:lpwstr/>
      </vt:variant>
      <vt:variant>
        <vt:lpwstr>_Toc963482</vt:lpwstr>
      </vt:variant>
      <vt:variant>
        <vt:i4>2359298</vt:i4>
      </vt:variant>
      <vt:variant>
        <vt:i4>86</vt:i4>
      </vt:variant>
      <vt:variant>
        <vt:i4>0</vt:i4>
      </vt:variant>
      <vt:variant>
        <vt:i4>5</vt:i4>
      </vt:variant>
      <vt:variant>
        <vt:lpwstr/>
      </vt:variant>
      <vt:variant>
        <vt:lpwstr>_Toc963481</vt:lpwstr>
      </vt:variant>
      <vt:variant>
        <vt:i4>2424834</vt:i4>
      </vt:variant>
      <vt:variant>
        <vt:i4>80</vt:i4>
      </vt:variant>
      <vt:variant>
        <vt:i4>0</vt:i4>
      </vt:variant>
      <vt:variant>
        <vt:i4>5</vt:i4>
      </vt:variant>
      <vt:variant>
        <vt:lpwstr/>
      </vt:variant>
      <vt:variant>
        <vt:lpwstr>_Toc963480</vt:lpwstr>
      </vt:variant>
      <vt:variant>
        <vt:i4>2883597</vt:i4>
      </vt:variant>
      <vt:variant>
        <vt:i4>74</vt:i4>
      </vt:variant>
      <vt:variant>
        <vt:i4>0</vt:i4>
      </vt:variant>
      <vt:variant>
        <vt:i4>5</vt:i4>
      </vt:variant>
      <vt:variant>
        <vt:lpwstr/>
      </vt:variant>
      <vt:variant>
        <vt:lpwstr>_Toc963479</vt:lpwstr>
      </vt:variant>
      <vt:variant>
        <vt:i4>2949133</vt:i4>
      </vt:variant>
      <vt:variant>
        <vt:i4>68</vt:i4>
      </vt:variant>
      <vt:variant>
        <vt:i4>0</vt:i4>
      </vt:variant>
      <vt:variant>
        <vt:i4>5</vt:i4>
      </vt:variant>
      <vt:variant>
        <vt:lpwstr/>
      </vt:variant>
      <vt:variant>
        <vt:lpwstr>_Toc963478</vt:lpwstr>
      </vt:variant>
      <vt:variant>
        <vt:i4>2228237</vt:i4>
      </vt:variant>
      <vt:variant>
        <vt:i4>62</vt:i4>
      </vt:variant>
      <vt:variant>
        <vt:i4>0</vt:i4>
      </vt:variant>
      <vt:variant>
        <vt:i4>5</vt:i4>
      </vt:variant>
      <vt:variant>
        <vt:lpwstr/>
      </vt:variant>
      <vt:variant>
        <vt:lpwstr>_Toc963477</vt:lpwstr>
      </vt:variant>
      <vt:variant>
        <vt:i4>2293773</vt:i4>
      </vt:variant>
      <vt:variant>
        <vt:i4>56</vt:i4>
      </vt:variant>
      <vt:variant>
        <vt:i4>0</vt:i4>
      </vt:variant>
      <vt:variant>
        <vt:i4>5</vt:i4>
      </vt:variant>
      <vt:variant>
        <vt:lpwstr/>
      </vt:variant>
      <vt:variant>
        <vt:lpwstr>_Toc963476</vt:lpwstr>
      </vt:variant>
      <vt:variant>
        <vt:i4>2097165</vt:i4>
      </vt:variant>
      <vt:variant>
        <vt:i4>50</vt:i4>
      </vt:variant>
      <vt:variant>
        <vt:i4>0</vt:i4>
      </vt:variant>
      <vt:variant>
        <vt:i4>5</vt:i4>
      </vt:variant>
      <vt:variant>
        <vt:lpwstr/>
      </vt:variant>
      <vt:variant>
        <vt:lpwstr>_Toc963475</vt:lpwstr>
      </vt:variant>
      <vt:variant>
        <vt:i4>2162701</vt:i4>
      </vt:variant>
      <vt:variant>
        <vt:i4>44</vt:i4>
      </vt:variant>
      <vt:variant>
        <vt:i4>0</vt:i4>
      </vt:variant>
      <vt:variant>
        <vt:i4>5</vt:i4>
      </vt:variant>
      <vt:variant>
        <vt:lpwstr/>
      </vt:variant>
      <vt:variant>
        <vt:lpwstr>_Toc963474</vt:lpwstr>
      </vt:variant>
      <vt:variant>
        <vt:i4>2490381</vt:i4>
      </vt:variant>
      <vt:variant>
        <vt:i4>38</vt:i4>
      </vt:variant>
      <vt:variant>
        <vt:i4>0</vt:i4>
      </vt:variant>
      <vt:variant>
        <vt:i4>5</vt:i4>
      </vt:variant>
      <vt:variant>
        <vt:lpwstr/>
      </vt:variant>
      <vt:variant>
        <vt:lpwstr>_Toc963473</vt:lpwstr>
      </vt:variant>
      <vt:variant>
        <vt:i4>2555917</vt:i4>
      </vt:variant>
      <vt:variant>
        <vt:i4>32</vt:i4>
      </vt:variant>
      <vt:variant>
        <vt:i4>0</vt:i4>
      </vt:variant>
      <vt:variant>
        <vt:i4>5</vt:i4>
      </vt:variant>
      <vt:variant>
        <vt:lpwstr/>
      </vt:variant>
      <vt:variant>
        <vt:lpwstr>_Toc963472</vt:lpwstr>
      </vt:variant>
      <vt:variant>
        <vt:i4>2359309</vt:i4>
      </vt:variant>
      <vt:variant>
        <vt:i4>26</vt:i4>
      </vt:variant>
      <vt:variant>
        <vt:i4>0</vt:i4>
      </vt:variant>
      <vt:variant>
        <vt:i4>5</vt:i4>
      </vt:variant>
      <vt:variant>
        <vt:lpwstr/>
      </vt:variant>
      <vt:variant>
        <vt:lpwstr>_Toc963471</vt:lpwstr>
      </vt:variant>
      <vt:variant>
        <vt:i4>2424845</vt:i4>
      </vt:variant>
      <vt:variant>
        <vt:i4>20</vt:i4>
      </vt:variant>
      <vt:variant>
        <vt:i4>0</vt:i4>
      </vt:variant>
      <vt:variant>
        <vt:i4>5</vt:i4>
      </vt:variant>
      <vt:variant>
        <vt:lpwstr/>
      </vt:variant>
      <vt:variant>
        <vt:lpwstr>_Toc963470</vt:lpwstr>
      </vt:variant>
      <vt:variant>
        <vt:i4>2883596</vt:i4>
      </vt:variant>
      <vt:variant>
        <vt:i4>14</vt:i4>
      </vt:variant>
      <vt:variant>
        <vt:i4>0</vt:i4>
      </vt:variant>
      <vt:variant>
        <vt:i4>5</vt:i4>
      </vt:variant>
      <vt:variant>
        <vt:lpwstr/>
      </vt:variant>
      <vt:variant>
        <vt:lpwstr>_Toc963469</vt:lpwstr>
      </vt:variant>
      <vt:variant>
        <vt:i4>2949132</vt:i4>
      </vt:variant>
      <vt:variant>
        <vt:i4>8</vt:i4>
      </vt:variant>
      <vt:variant>
        <vt:i4>0</vt:i4>
      </vt:variant>
      <vt:variant>
        <vt:i4>5</vt:i4>
      </vt:variant>
      <vt:variant>
        <vt:lpwstr/>
      </vt:variant>
      <vt:variant>
        <vt:lpwstr>_Toc963468</vt:lpwstr>
      </vt:variant>
      <vt:variant>
        <vt:i4>2228236</vt:i4>
      </vt:variant>
      <vt:variant>
        <vt:i4>2</vt:i4>
      </vt:variant>
      <vt:variant>
        <vt:i4>0</vt:i4>
      </vt:variant>
      <vt:variant>
        <vt:i4>5</vt:i4>
      </vt:variant>
      <vt:variant>
        <vt:lpwstr/>
      </vt:variant>
      <vt:variant>
        <vt:lpwstr>_Toc963467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C&amp;B77 Eff 04272013</dc:title>
  <dc:subject/>
  <dc:creator>Kay Crews</dc:creator>
  <cp:keywords/>
  <dc:description/>
  <cp:lastModifiedBy>Amy Frederiksen</cp:lastModifiedBy>
  <cp:revision>2</cp:revision>
  <cp:lastPrinted>2022-05-06T00:42:00Z</cp:lastPrinted>
  <dcterms:created xsi:type="dcterms:W3CDTF">2022-05-06T01:40:00Z</dcterms:created>
  <dcterms:modified xsi:type="dcterms:W3CDTF">2022-05-06T01:40:00Z</dcterms:modified>
</cp:coreProperties>
</file>